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AAA8" w14:textId="77777777" w:rsidR="00EE57F7" w:rsidRDefault="00EE57F7">
      <w:pPr>
        <w:widowControl w:val="0"/>
        <w:pBdr>
          <w:top w:val="nil"/>
          <w:left w:val="nil"/>
          <w:bottom w:val="nil"/>
          <w:right w:val="nil"/>
          <w:between w:val="nil"/>
        </w:pBdr>
        <w:spacing w:line="276" w:lineRule="auto"/>
      </w:pPr>
    </w:p>
    <w:p w14:paraId="067DF35C" w14:textId="77777777" w:rsidR="00EE57F7" w:rsidRDefault="00EE57F7">
      <w:pPr>
        <w:widowControl w:val="0"/>
        <w:pBdr>
          <w:top w:val="nil"/>
          <w:left w:val="nil"/>
          <w:bottom w:val="nil"/>
          <w:right w:val="nil"/>
          <w:between w:val="nil"/>
        </w:pBdr>
        <w:spacing w:line="276" w:lineRule="auto"/>
      </w:pPr>
    </w:p>
    <w:p w14:paraId="28EDBB82" w14:textId="77777777" w:rsidR="00EE57F7" w:rsidRDefault="00EE57F7">
      <w:pPr>
        <w:spacing w:line="240" w:lineRule="auto"/>
        <w:jc w:val="both"/>
        <w:rPr>
          <w:b/>
          <w:sz w:val="22"/>
          <w:szCs w:val="22"/>
        </w:rPr>
      </w:pPr>
    </w:p>
    <w:p w14:paraId="433F2EB6" w14:textId="77777777" w:rsidR="00EE57F7" w:rsidRPr="000F17EC" w:rsidRDefault="00000000">
      <w:pPr>
        <w:tabs>
          <w:tab w:val="left" w:pos="0"/>
          <w:tab w:val="center" w:pos="5179"/>
          <w:tab w:val="right" w:pos="9715"/>
        </w:tabs>
        <w:spacing w:line="240" w:lineRule="auto"/>
        <w:jc w:val="center"/>
        <w:rPr>
          <w:b/>
          <w:sz w:val="48"/>
          <w:szCs w:val="48"/>
          <w:lang w:val="en-US"/>
        </w:rPr>
      </w:pPr>
      <w:r w:rsidRPr="000F17EC">
        <w:rPr>
          <w:b/>
          <w:sz w:val="48"/>
          <w:szCs w:val="48"/>
          <w:lang w:val="en-US"/>
        </w:rPr>
        <w:t>Sustainable and safe railway transport in Poland and Lithuania</w:t>
      </w:r>
    </w:p>
    <w:p w14:paraId="69EFD6B4" w14:textId="77777777" w:rsidR="00EE57F7" w:rsidRDefault="00000000">
      <w:pPr>
        <w:tabs>
          <w:tab w:val="left" w:pos="0"/>
          <w:tab w:val="center" w:pos="5179"/>
          <w:tab w:val="right" w:pos="9715"/>
        </w:tabs>
        <w:spacing w:line="240" w:lineRule="auto"/>
        <w:jc w:val="center"/>
        <w:rPr>
          <w:b/>
          <w:sz w:val="48"/>
          <w:szCs w:val="48"/>
        </w:rPr>
      </w:pPr>
      <w:r>
        <w:rPr>
          <w:b/>
          <w:sz w:val="48"/>
          <w:szCs w:val="48"/>
        </w:rPr>
        <w:t>Zrównoważony i bezpieczny transport kolejowy w Polsce i na Litwie</w:t>
      </w:r>
    </w:p>
    <w:p w14:paraId="310CA862" w14:textId="77777777" w:rsidR="00EE57F7" w:rsidRDefault="00EE57F7">
      <w:pPr>
        <w:jc w:val="center"/>
        <w:rPr>
          <w:b/>
        </w:rPr>
      </w:pPr>
    </w:p>
    <w:p w14:paraId="4DA48E25" w14:textId="77777777" w:rsidR="00EE57F7" w:rsidRDefault="00EE57F7">
      <w:pPr>
        <w:rPr>
          <w:b/>
          <w:sz w:val="40"/>
          <w:szCs w:val="40"/>
        </w:rPr>
      </w:pPr>
    </w:p>
    <w:p w14:paraId="3CEDF36A" w14:textId="77777777" w:rsidR="00EE57F7" w:rsidRPr="000F17EC" w:rsidRDefault="00000000">
      <w:pPr>
        <w:jc w:val="center"/>
        <w:rPr>
          <w:b/>
          <w:sz w:val="40"/>
          <w:szCs w:val="40"/>
          <w:lang w:val="en-US"/>
        </w:rPr>
      </w:pPr>
      <w:r w:rsidRPr="000F17EC">
        <w:rPr>
          <w:b/>
          <w:sz w:val="40"/>
          <w:szCs w:val="40"/>
          <w:lang w:val="en-US"/>
        </w:rPr>
        <w:t xml:space="preserve">SCRIPT </w:t>
      </w:r>
    </w:p>
    <w:p w14:paraId="0F9FF869" w14:textId="77777777" w:rsidR="00EE57F7" w:rsidRPr="000F17EC" w:rsidRDefault="00000000">
      <w:pPr>
        <w:jc w:val="center"/>
        <w:rPr>
          <w:b/>
          <w:sz w:val="40"/>
          <w:szCs w:val="40"/>
          <w:lang w:val="en-US"/>
        </w:rPr>
      </w:pPr>
      <w:r w:rsidRPr="000F17EC">
        <w:rPr>
          <w:b/>
          <w:sz w:val="40"/>
          <w:szCs w:val="40"/>
          <w:lang w:val="en-US"/>
        </w:rPr>
        <w:t>TRAINING MATERIALS</w:t>
      </w:r>
    </w:p>
    <w:p w14:paraId="070991E4" w14:textId="77777777" w:rsidR="00EE57F7" w:rsidRPr="000F17EC" w:rsidRDefault="00000000">
      <w:pPr>
        <w:jc w:val="center"/>
        <w:rPr>
          <w:sz w:val="22"/>
          <w:szCs w:val="22"/>
          <w:lang w:val="en-US"/>
        </w:rPr>
      </w:pPr>
      <w:r w:rsidRPr="000F17EC">
        <w:rPr>
          <w:sz w:val="22"/>
          <w:szCs w:val="22"/>
          <w:lang w:val="en-US"/>
        </w:rPr>
        <w:t>(TRAINING PROGRAM)</w:t>
      </w:r>
    </w:p>
    <w:p w14:paraId="152E7EB8" w14:textId="77777777" w:rsidR="00EE57F7" w:rsidRDefault="00000000">
      <w:pPr>
        <w:jc w:val="center"/>
        <w:rPr>
          <w:b/>
          <w:sz w:val="40"/>
          <w:szCs w:val="40"/>
        </w:rPr>
      </w:pPr>
      <w:r>
        <w:rPr>
          <w:b/>
          <w:sz w:val="40"/>
          <w:szCs w:val="40"/>
        </w:rPr>
        <w:t xml:space="preserve">SKRYPT </w:t>
      </w:r>
    </w:p>
    <w:p w14:paraId="33C016BC" w14:textId="77777777" w:rsidR="00EE57F7" w:rsidRDefault="00000000">
      <w:pPr>
        <w:jc w:val="center"/>
        <w:rPr>
          <w:b/>
          <w:sz w:val="40"/>
          <w:szCs w:val="40"/>
        </w:rPr>
      </w:pPr>
      <w:r>
        <w:rPr>
          <w:b/>
          <w:sz w:val="40"/>
          <w:szCs w:val="40"/>
        </w:rPr>
        <w:t>MATERIAŁÓW SZKOLENIOWYCH</w:t>
      </w:r>
    </w:p>
    <w:p w14:paraId="6B35057B" w14:textId="77777777" w:rsidR="00EE57F7" w:rsidRDefault="00000000">
      <w:pPr>
        <w:spacing w:line="240" w:lineRule="auto"/>
        <w:jc w:val="center"/>
        <w:rPr>
          <w:b/>
          <w:sz w:val="22"/>
          <w:szCs w:val="22"/>
        </w:rPr>
      </w:pPr>
      <w:bookmarkStart w:id="0" w:name="_heading=h.gjdgxs" w:colFirst="0" w:colLast="0"/>
      <w:bookmarkEnd w:id="0"/>
      <w:r>
        <w:rPr>
          <w:b/>
          <w:sz w:val="22"/>
          <w:szCs w:val="22"/>
        </w:rPr>
        <w:t>(PROGRAM SZKOLENIA)</w:t>
      </w:r>
    </w:p>
    <w:p w14:paraId="6C20420E" w14:textId="77777777" w:rsidR="00EE57F7" w:rsidRDefault="00EE57F7">
      <w:pPr>
        <w:spacing w:line="240" w:lineRule="auto"/>
        <w:jc w:val="both"/>
        <w:rPr>
          <w:b/>
          <w:sz w:val="22"/>
          <w:szCs w:val="22"/>
        </w:rPr>
      </w:pPr>
    </w:p>
    <w:p w14:paraId="2C931563" w14:textId="77777777" w:rsidR="00EE57F7" w:rsidRDefault="00EE57F7">
      <w:pPr>
        <w:tabs>
          <w:tab w:val="left" w:pos="0"/>
          <w:tab w:val="center" w:pos="5179"/>
          <w:tab w:val="right" w:pos="9715"/>
        </w:tabs>
        <w:spacing w:line="360" w:lineRule="auto"/>
        <w:rPr>
          <w:b/>
          <w:sz w:val="22"/>
          <w:szCs w:val="22"/>
        </w:rPr>
      </w:pPr>
    </w:p>
    <w:p w14:paraId="21A84C03" w14:textId="77777777" w:rsidR="00EE57F7" w:rsidRDefault="00EE57F7">
      <w:pPr>
        <w:tabs>
          <w:tab w:val="left" w:pos="0"/>
          <w:tab w:val="center" w:pos="5179"/>
          <w:tab w:val="right" w:pos="9715"/>
        </w:tabs>
        <w:spacing w:line="360" w:lineRule="auto"/>
        <w:rPr>
          <w:b/>
        </w:rPr>
      </w:pPr>
    </w:p>
    <w:p w14:paraId="5078C8C9" w14:textId="77777777" w:rsidR="00EE57F7" w:rsidRDefault="00000000">
      <w:pPr>
        <w:tabs>
          <w:tab w:val="left" w:pos="0"/>
          <w:tab w:val="center" w:pos="5179"/>
          <w:tab w:val="right" w:pos="9715"/>
        </w:tabs>
        <w:spacing w:line="240" w:lineRule="auto"/>
        <w:jc w:val="center"/>
        <w:rPr>
          <w:sz w:val="40"/>
          <w:szCs w:val="40"/>
        </w:rPr>
      </w:pPr>
      <w:proofErr w:type="spellStart"/>
      <w:r>
        <w:rPr>
          <w:sz w:val="40"/>
          <w:szCs w:val="40"/>
        </w:rPr>
        <w:t>organized</w:t>
      </w:r>
      <w:proofErr w:type="spellEnd"/>
      <w:r>
        <w:rPr>
          <w:sz w:val="40"/>
          <w:szCs w:val="40"/>
        </w:rPr>
        <w:t xml:space="preserve"> by</w:t>
      </w:r>
    </w:p>
    <w:p w14:paraId="44BB9B9D" w14:textId="77777777" w:rsidR="00EE57F7" w:rsidRDefault="00000000">
      <w:pPr>
        <w:tabs>
          <w:tab w:val="left" w:pos="0"/>
          <w:tab w:val="center" w:pos="5179"/>
          <w:tab w:val="right" w:pos="9715"/>
        </w:tabs>
        <w:spacing w:line="240" w:lineRule="auto"/>
        <w:jc w:val="center"/>
        <w:rPr>
          <w:sz w:val="40"/>
          <w:szCs w:val="40"/>
        </w:rPr>
      </w:pPr>
      <w:r>
        <w:rPr>
          <w:sz w:val="40"/>
          <w:szCs w:val="40"/>
        </w:rPr>
        <w:t xml:space="preserve">organizowany przez </w:t>
      </w:r>
    </w:p>
    <w:p w14:paraId="6C4DB2A5" w14:textId="77777777" w:rsidR="00EE57F7" w:rsidRDefault="00EE57F7">
      <w:pPr>
        <w:spacing w:line="240" w:lineRule="auto"/>
        <w:jc w:val="center"/>
        <w:rPr>
          <w:b/>
          <w:color w:val="FF0000"/>
        </w:rPr>
      </w:pPr>
    </w:p>
    <w:tbl>
      <w:tblPr>
        <w:tblStyle w:val="a"/>
        <w:tblW w:w="935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37"/>
        <w:gridCol w:w="6314"/>
      </w:tblGrid>
      <w:tr w:rsidR="00EE57F7" w14:paraId="2DE0D337" w14:textId="77777777">
        <w:tc>
          <w:tcPr>
            <w:tcW w:w="3037" w:type="dxa"/>
            <w:tcBorders>
              <w:left w:val="single" w:sz="4" w:space="0" w:color="000000"/>
            </w:tcBorders>
          </w:tcPr>
          <w:bookmarkStart w:id="1" w:name="_heading=h.30j0zll" w:colFirst="0" w:colLast="0"/>
          <w:bookmarkEnd w:id="1"/>
          <w:p w14:paraId="7BCB5142" w14:textId="77777777" w:rsidR="00EE57F7" w:rsidRDefault="00000000">
            <w:pPr>
              <w:rPr>
                <w:rFonts w:ascii="Times New Roman" w:eastAsia="Times New Roman" w:hAnsi="Times New Roman" w:cs="Times New Roman"/>
                <w:b/>
                <w:color w:val="FF0000"/>
              </w:rPr>
            </w:pPr>
            <w:r>
              <w:rPr>
                <w:rFonts w:ascii="Times New Roman" w:eastAsia="Times New Roman" w:hAnsi="Times New Roman" w:cs="Times New Roman"/>
                <w:sz w:val="24"/>
                <w:szCs w:val="24"/>
              </w:rPr>
              <w:object w:dxaOrig="2820" w:dyaOrig="816" w14:anchorId="4408C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40.8pt" o:ole="">
                  <v:imagedata r:id="rId8" o:title=""/>
                </v:shape>
                <o:OLEObject Type="Embed" ProgID="PBrush" ShapeID="_x0000_i1025" DrawAspect="Content" ObjectID="_1801422723" r:id="rId9"/>
              </w:object>
            </w:r>
          </w:p>
        </w:tc>
        <w:tc>
          <w:tcPr>
            <w:tcW w:w="6314" w:type="dxa"/>
          </w:tcPr>
          <w:p w14:paraId="41F951C7" w14:textId="77777777" w:rsidR="00EE57F7" w:rsidRDefault="00000000">
            <w:pPr>
              <w:rPr>
                <w:rFonts w:ascii="Times New Roman" w:eastAsia="Times New Roman" w:hAnsi="Times New Roman" w:cs="Times New Roman"/>
                <w:b/>
              </w:rPr>
            </w:pPr>
            <w:r>
              <w:rPr>
                <w:rFonts w:ascii="Times New Roman" w:eastAsia="Times New Roman" w:hAnsi="Times New Roman" w:cs="Times New Roman"/>
                <w:b/>
              </w:rPr>
              <w:t>Stowarzyszenie Instytut Ekonomii Środowiska i Transportu w Legnicy</w:t>
            </w:r>
          </w:p>
          <w:p w14:paraId="14C3226D" w14:textId="77777777" w:rsidR="00EE57F7" w:rsidRDefault="00000000">
            <w:pPr>
              <w:rPr>
                <w:rFonts w:ascii="Times New Roman" w:eastAsia="Times New Roman" w:hAnsi="Times New Roman" w:cs="Times New Roman"/>
                <w:b/>
              </w:rPr>
            </w:pPr>
            <w:r>
              <w:rPr>
                <w:rFonts w:ascii="Times New Roman" w:eastAsia="Times New Roman" w:hAnsi="Times New Roman" w:cs="Times New Roman"/>
                <w:b/>
              </w:rPr>
              <w:t>ul. Raciborska 10; 59-220 Legnica, Polska</w:t>
            </w:r>
          </w:p>
          <w:p w14:paraId="1D0C6EFD" w14:textId="77777777" w:rsidR="00EE57F7" w:rsidRDefault="00000000">
            <w:pPr>
              <w:rPr>
                <w:rFonts w:ascii="Times New Roman" w:eastAsia="Times New Roman" w:hAnsi="Times New Roman" w:cs="Times New Roman"/>
              </w:rPr>
            </w:pPr>
            <w:r>
              <w:rPr>
                <w:rFonts w:ascii="Times New Roman" w:eastAsia="Times New Roman" w:hAnsi="Times New Roman" w:cs="Times New Roman"/>
              </w:rPr>
              <w:t>https://www.iesit.edu.pl; sekretariat@iesit.edu.pl</w:t>
            </w:r>
          </w:p>
          <w:p w14:paraId="010AAD04" w14:textId="77777777" w:rsidR="00EE57F7" w:rsidRDefault="00000000">
            <w:pPr>
              <w:rPr>
                <w:rFonts w:ascii="Times New Roman" w:eastAsia="Times New Roman" w:hAnsi="Times New Roman" w:cs="Times New Roman"/>
              </w:rPr>
            </w:pPr>
            <w:r>
              <w:rPr>
                <w:rFonts w:ascii="Times New Roman" w:eastAsia="Times New Roman" w:hAnsi="Times New Roman" w:cs="Times New Roman"/>
              </w:rPr>
              <w:t>NIP: 6912539335</w:t>
            </w:r>
          </w:p>
          <w:p w14:paraId="119C2269" w14:textId="77777777" w:rsidR="00EE57F7" w:rsidRDefault="00EE57F7">
            <w:pPr>
              <w:rPr>
                <w:rFonts w:ascii="Times New Roman" w:eastAsia="Times New Roman" w:hAnsi="Times New Roman" w:cs="Times New Roman"/>
                <w:b/>
                <w:color w:val="FF0000"/>
              </w:rPr>
            </w:pPr>
          </w:p>
        </w:tc>
      </w:tr>
      <w:tr w:rsidR="00EE57F7" w14:paraId="002D684F" w14:textId="77777777">
        <w:tc>
          <w:tcPr>
            <w:tcW w:w="3037" w:type="dxa"/>
            <w:tcBorders>
              <w:left w:val="single" w:sz="4" w:space="0" w:color="000000"/>
              <w:bottom w:val="single" w:sz="4" w:space="0" w:color="000000"/>
            </w:tcBorders>
          </w:tcPr>
          <w:p w14:paraId="2513A562" w14:textId="77777777" w:rsidR="00EE57F7" w:rsidRDefault="00000000">
            <w:pPr>
              <w:rPr>
                <w:rFonts w:ascii="Times New Roman" w:eastAsia="Times New Roman" w:hAnsi="Times New Roman" w:cs="Times New Roman"/>
                <w:b/>
                <w:color w:val="FF0000"/>
              </w:rPr>
            </w:pPr>
            <w:r>
              <w:rPr>
                <w:noProof/>
              </w:rPr>
              <w:drawing>
                <wp:inline distT="0" distB="0" distL="0" distR="0" wp14:anchorId="20605867" wp14:editId="2B2C3100">
                  <wp:extent cx="1231127" cy="453573"/>
                  <wp:effectExtent l="0" t="0" r="0" b="0"/>
                  <wp:docPr id="15486019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231127" cy="453573"/>
                          </a:xfrm>
                          <a:prstGeom prst="rect">
                            <a:avLst/>
                          </a:prstGeom>
                          <a:ln/>
                        </pic:spPr>
                      </pic:pic>
                    </a:graphicData>
                  </a:graphic>
                </wp:inline>
              </w:drawing>
            </w:r>
          </w:p>
        </w:tc>
        <w:tc>
          <w:tcPr>
            <w:tcW w:w="6314" w:type="dxa"/>
            <w:tcBorders>
              <w:bottom w:val="single" w:sz="4" w:space="0" w:color="000000"/>
            </w:tcBorders>
          </w:tcPr>
          <w:p w14:paraId="7DBC6BDD" w14:textId="77777777" w:rsidR="00EE57F7"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VILNIAUS KOLEGIJA</w:t>
            </w:r>
          </w:p>
          <w:p w14:paraId="4082FBE0" w14:textId="77777777" w:rsidR="00EE57F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ANTAKALNIO G 54 10303 VILNIUS</w:t>
            </w:r>
          </w:p>
          <w:p w14:paraId="7C05A8E6" w14:textId="77777777" w:rsidR="00EE57F7" w:rsidRDefault="00000000">
            <w:pPr>
              <w:rPr>
                <w:rFonts w:ascii="Times New Roman" w:eastAsia="Times New Roman" w:hAnsi="Times New Roman" w:cs="Times New Roman"/>
                <w:color w:val="FF0000"/>
              </w:rPr>
            </w:pPr>
            <w:r>
              <w:rPr>
                <w:rFonts w:ascii="Times New Roman" w:eastAsia="Times New Roman" w:hAnsi="Times New Roman" w:cs="Times New Roman"/>
              </w:rPr>
              <w:t>https://viko.lt/</w:t>
            </w:r>
          </w:p>
        </w:tc>
      </w:tr>
    </w:tbl>
    <w:p w14:paraId="69074FC6" w14:textId="77777777" w:rsidR="00EE57F7" w:rsidRDefault="00EE57F7">
      <w:pPr>
        <w:spacing w:line="360" w:lineRule="auto"/>
      </w:pPr>
    </w:p>
    <w:p w14:paraId="588C5E29" w14:textId="77777777" w:rsidR="00EE57F7" w:rsidRPr="000F17EC" w:rsidRDefault="00000000">
      <w:pPr>
        <w:spacing w:line="240" w:lineRule="auto"/>
        <w:jc w:val="center"/>
        <w:rPr>
          <w:b/>
          <w:highlight w:val="white"/>
          <w:lang w:val="en-US"/>
        </w:rPr>
      </w:pPr>
      <w:r w:rsidRPr="000F17EC">
        <w:rPr>
          <w:b/>
          <w:highlight w:val="white"/>
          <w:lang w:val="en-US"/>
        </w:rPr>
        <w:lastRenderedPageBreak/>
        <w:t>Thematic scope of the training</w:t>
      </w:r>
    </w:p>
    <w:p w14:paraId="1C051D18" w14:textId="77777777" w:rsidR="00EE57F7" w:rsidRPr="000F17EC" w:rsidRDefault="00000000">
      <w:pPr>
        <w:spacing w:line="240" w:lineRule="auto"/>
        <w:jc w:val="center"/>
        <w:rPr>
          <w:b/>
          <w:highlight w:val="white"/>
          <w:lang w:val="en-US"/>
        </w:rPr>
      </w:pPr>
      <w:r w:rsidRPr="000F17EC">
        <w:rPr>
          <w:b/>
          <w:highlight w:val="white"/>
          <w:lang w:val="en-US"/>
        </w:rPr>
        <w:t>Sustainable and safe railway transport in Poland and Lithuania</w:t>
      </w:r>
    </w:p>
    <w:p w14:paraId="0B39DF2A" w14:textId="77777777" w:rsidR="00EE57F7" w:rsidRPr="000F17EC" w:rsidRDefault="00EE57F7">
      <w:pPr>
        <w:spacing w:line="240" w:lineRule="auto"/>
        <w:jc w:val="center"/>
        <w:rPr>
          <w:b/>
          <w:highlight w:val="white"/>
          <w:lang w:val="en-US"/>
        </w:rPr>
      </w:pPr>
    </w:p>
    <w:p w14:paraId="4632FFA3" w14:textId="77777777" w:rsidR="00EE57F7" w:rsidRDefault="00000000">
      <w:pPr>
        <w:spacing w:line="240" w:lineRule="auto"/>
        <w:jc w:val="center"/>
        <w:rPr>
          <w:b/>
          <w:highlight w:val="white"/>
        </w:rPr>
      </w:pPr>
      <w:r>
        <w:rPr>
          <w:b/>
          <w:highlight w:val="white"/>
        </w:rPr>
        <w:t xml:space="preserve">Zakres tematyczny szkolenia </w:t>
      </w:r>
    </w:p>
    <w:p w14:paraId="2D85DE97" w14:textId="77777777" w:rsidR="00EE57F7" w:rsidRDefault="00000000">
      <w:pPr>
        <w:spacing w:line="240" w:lineRule="auto"/>
        <w:jc w:val="center"/>
        <w:rPr>
          <w:b/>
          <w:highlight w:val="white"/>
        </w:rPr>
      </w:pPr>
      <w:r>
        <w:rPr>
          <w:b/>
          <w:highlight w:val="white"/>
        </w:rPr>
        <w:t>Zrównoważony i bezpieczny transport kolejowy w Polsce i na Litwie</w:t>
      </w:r>
    </w:p>
    <w:tbl>
      <w:tblPr>
        <w:tblStyle w:val="a0"/>
        <w:tblW w:w="90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7660"/>
        <w:gridCol w:w="852"/>
      </w:tblGrid>
      <w:tr w:rsidR="00EE57F7" w14:paraId="4E734EBF" w14:textId="77777777">
        <w:trPr>
          <w:jc w:val="center"/>
        </w:trPr>
        <w:tc>
          <w:tcPr>
            <w:tcW w:w="562" w:type="dxa"/>
            <w:vAlign w:val="center"/>
          </w:tcPr>
          <w:p w14:paraId="03B9208C" w14:textId="77777777" w:rsidR="00EE57F7" w:rsidRDefault="00000000">
            <w:p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t>Lp.</w:t>
            </w:r>
          </w:p>
        </w:tc>
        <w:tc>
          <w:tcPr>
            <w:tcW w:w="7660" w:type="dxa"/>
            <w:vAlign w:val="center"/>
          </w:tcPr>
          <w:p w14:paraId="70225E98" w14:textId="77777777" w:rsidR="00EE57F7" w:rsidRDefault="00000000">
            <w:p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t>Temat</w:t>
            </w:r>
          </w:p>
        </w:tc>
        <w:tc>
          <w:tcPr>
            <w:tcW w:w="852" w:type="dxa"/>
            <w:vAlign w:val="center"/>
          </w:tcPr>
          <w:p w14:paraId="7193CED9" w14:textId="77777777" w:rsidR="00EE57F7" w:rsidRDefault="00000000">
            <w:p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t>Liczba godzin</w:t>
            </w:r>
          </w:p>
        </w:tc>
      </w:tr>
      <w:tr w:rsidR="00EE57F7" w14:paraId="435B136A" w14:textId="77777777">
        <w:trPr>
          <w:jc w:val="center"/>
        </w:trPr>
        <w:tc>
          <w:tcPr>
            <w:tcW w:w="9074" w:type="dxa"/>
            <w:gridSpan w:val="3"/>
          </w:tcPr>
          <w:p w14:paraId="38A0CF3A" w14:textId="77777777" w:rsidR="00EE57F7" w:rsidRDefault="00000000">
            <w:p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proofErr w:type="spellStart"/>
            <w:r>
              <w:rPr>
                <w:rFonts w:ascii="Times New Roman" w:eastAsia="Times New Roman" w:hAnsi="Times New Roman" w:cs="Times New Roman"/>
                <w:b/>
                <w:color w:val="000000"/>
                <w:sz w:val="20"/>
                <w:szCs w:val="20"/>
                <w:highlight w:val="white"/>
              </w:rPr>
              <w:t>Theoretical</w:t>
            </w:r>
            <w:proofErr w:type="spellEnd"/>
            <w:r>
              <w:rPr>
                <w:rFonts w:ascii="Times New Roman" w:eastAsia="Times New Roman" w:hAnsi="Times New Roman" w:cs="Times New Roman"/>
                <w:b/>
                <w:color w:val="000000"/>
                <w:sz w:val="20"/>
                <w:szCs w:val="20"/>
                <w:highlight w:val="white"/>
              </w:rPr>
              <w:t xml:space="preserve"> </w:t>
            </w:r>
            <w:proofErr w:type="spellStart"/>
            <w:r>
              <w:rPr>
                <w:rFonts w:ascii="Times New Roman" w:eastAsia="Times New Roman" w:hAnsi="Times New Roman" w:cs="Times New Roman"/>
                <w:b/>
                <w:color w:val="000000"/>
                <w:sz w:val="20"/>
                <w:szCs w:val="20"/>
                <w:highlight w:val="white"/>
              </w:rPr>
              <w:t>classes</w:t>
            </w:r>
            <w:proofErr w:type="spellEnd"/>
          </w:p>
          <w:p w14:paraId="0C3AB5BF"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000000"/>
                <w:sz w:val="20"/>
                <w:szCs w:val="20"/>
                <w:highlight w:val="white"/>
              </w:rPr>
              <w:t>Zajęcia teoretyczne</w:t>
            </w:r>
          </w:p>
        </w:tc>
      </w:tr>
      <w:tr w:rsidR="00EE57F7" w14:paraId="304085E0" w14:textId="77777777">
        <w:trPr>
          <w:jc w:val="center"/>
        </w:trPr>
        <w:tc>
          <w:tcPr>
            <w:tcW w:w="562" w:type="dxa"/>
          </w:tcPr>
          <w:p w14:paraId="180497BC" w14:textId="77777777" w:rsidR="00EE57F7" w:rsidRDefault="00EE57F7">
            <w:pPr>
              <w:numPr>
                <w:ilvl w:val="0"/>
                <w:numId w:val="1"/>
              </w:num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p>
        </w:tc>
        <w:tc>
          <w:tcPr>
            <w:tcW w:w="7660" w:type="dxa"/>
            <w:vAlign w:val="center"/>
          </w:tcPr>
          <w:p w14:paraId="06142A2C" w14:textId="20391BF7" w:rsidR="00EE57F7" w:rsidRDefault="000F17EC">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0F17EC">
              <w:rPr>
                <w:rFonts w:ascii="Times New Roman" w:eastAsia="Times New Roman" w:hAnsi="Times New Roman" w:cs="Times New Roman"/>
                <w:color w:val="000000"/>
                <w:sz w:val="20"/>
                <w:szCs w:val="20"/>
                <w:lang w:val="en-US"/>
              </w:rPr>
              <w:t xml:space="preserve">Recognition and identification of differences in the railway traffic of Polish and Lithuanian railway carriers in terms of its organization and safety, as well as the possibilities of developing cross-border railway transport (Poland - Lithuania) based on the cross-border railway line No. 51 </w:t>
            </w:r>
            <w:proofErr w:type="spellStart"/>
            <w:r w:rsidRPr="000F17EC">
              <w:rPr>
                <w:rFonts w:ascii="Times New Roman" w:eastAsia="Times New Roman" w:hAnsi="Times New Roman" w:cs="Times New Roman"/>
                <w:color w:val="000000"/>
                <w:sz w:val="20"/>
                <w:szCs w:val="20"/>
                <w:lang w:val="en-US"/>
              </w:rPr>
              <w:t>Trakiszki</w:t>
            </w:r>
            <w:proofErr w:type="spellEnd"/>
            <w:r w:rsidRPr="000F17EC">
              <w:rPr>
                <w:rFonts w:ascii="Times New Roman" w:eastAsia="Times New Roman" w:hAnsi="Times New Roman" w:cs="Times New Roman"/>
                <w:color w:val="000000"/>
                <w:sz w:val="20"/>
                <w:szCs w:val="20"/>
                <w:lang w:val="en-US"/>
              </w:rPr>
              <w:t xml:space="preserve"> - </w:t>
            </w:r>
            <w:proofErr w:type="spellStart"/>
            <w:r w:rsidRPr="000F17EC">
              <w:rPr>
                <w:rFonts w:ascii="Times New Roman" w:eastAsia="Times New Roman" w:hAnsi="Times New Roman" w:cs="Times New Roman"/>
                <w:color w:val="000000"/>
                <w:sz w:val="20"/>
                <w:szCs w:val="20"/>
                <w:lang w:val="en-US"/>
              </w:rPr>
              <w:t>Mockava</w:t>
            </w:r>
            <w:proofErr w:type="spellEnd"/>
            <w:r w:rsidRPr="000F17EC">
              <w:rPr>
                <w:rFonts w:ascii="Times New Roman" w:eastAsia="Times New Roman" w:hAnsi="Times New Roman" w:cs="Times New Roman"/>
                <w:color w:val="000000"/>
                <w:sz w:val="20"/>
                <w:szCs w:val="20"/>
                <w:lang w:val="en-US"/>
              </w:rPr>
              <w:t>.</w:t>
            </w:r>
          </w:p>
          <w:p w14:paraId="78C2C909" w14:textId="77777777" w:rsidR="000F17EC" w:rsidRPr="000F17EC" w:rsidRDefault="000F17EC">
            <w:pPr>
              <w:pBdr>
                <w:top w:val="nil"/>
                <w:left w:val="nil"/>
                <w:bottom w:val="nil"/>
                <w:right w:val="nil"/>
                <w:between w:val="nil"/>
              </w:pBdr>
              <w:jc w:val="both"/>
              <w:rPr>
                <w:rFonts w:ascii="Times New Roman" w:eastAsia="Times New Roman" w:hAnsi="Times New Roman" w:cs="Times New Roman"/>
                <w:color w:val="000000"/>
                <w:sz w:val="20"/>
                <w:szCs w:val="20"/>
                <w:lang w:val="en-US"/>
              </w:rPr>
            </w:pPr>
          </w:p>
          <w:p w14:paraId="4EA28032" w14:textId="171186A9" w:rsidR="00EE57F7" w:rsidRPr="000F17EC" w:rsidRDefault="00000000" w:rsidP="000F17EC">
            <w:pPr>
              <w:jc w:val="both"/>
              <w:rPr>
                <w:rFonts w:ascii="Times New Roman" w:hAnsi="Times New Roman" w:cs="Times New Roman"/>
                <w:sz w:val="20"/>
                <w:szCs w:val="20"/>
              </w:rPr>
            </w:pPr>
            <w:r w:rsidRPr="000F17EC">
              <w:rPr>
                <w:rFonts w:ascii="Times New Roman" w:eastAsia="Times New Roman" w:hAnsi="Times New Roman" w:cs="Times New Roman"/>
                <w:sz w:val="20"/>
                <w:szCs w:val="20"/>
              </w:rPr>
              <w:t>Rozpoznawanie i identyfikacja różnic w ruchu kolejowym Polskich i Litewskich przewoźników kolejowych pod względem jego organizacji i bezpieczeństwa</w:t>
            </w:r>
            <w:r w:rsidR="000F17EC" w:rsidRPr="000F17EC">
              <w:rPr>
                <w:rFonts w:ascii="Times New Roman" w:hAnsi="Times New Roman" w:cs="Times New Roman"/>
              </w:rPr>
              <w:t xml:space="preserve"> </w:t>
            </w:r>
            <w:r w:rsidR="000F17EC" w:rsidRPr="000F17EC">
              <w:rPr>
                <w:rFonts w:ascii="Times New Roman" w:hAnsi="Times New Roman" w:cs="Times New Roman"/>
                <w:sz w:val="20"/>
                <w:szCs w:val="20"/>
              </w:rPr>
              <w:t xml:space="preserve">a także możliwości rozwoju transgranicznego transportu kolejowego (Polska – Litwa) w oparciu o transgraniczną linię kolejową nr 51 Trakiszki – </w:t>
            </w:r>
            <w:proofErr w:type="spellStart"/>
            <w:r w:rsidR="000F17EC" w:rsidRPr="000F17EC">
              <w:rPr>
                <w:rFonts w:ascii="Times New Roman" w:hAnsi="Times New Roman" w:cs="Times New Roman"/>
                <w:sz w:val="20"/>
                <w:szCs w:val="20"/>
              </w:rPr>
              <w:t>Mockava</w:t>
            </w:r>
            <w:proofErr w:type="spellEnd"/>
            <w:r w:rsidR="000F17EC" w:rsidRPr="000F17EC">
              <w:rPr>
                <w:rFonts w:ascii="Times New Roman" w:hAnsi="Times New Roman" w:cs="Times New Roman"/>
                <w:sz w:val="20"/>
                <w:szCs w:val="20"/>
              </w:rPr>
              <w:t>.</w:t>
            </w:r>
          </w:p>
        </w:tc>
        <w:tc>
          <w:tcPr>
            <w:tcW w:w="852" w:type="dxa"/>
            <w:vAlign w:val="center"/>
          </w:tcPr>
          <w:p w14:paraId="4B1CF06E"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5</w:t>
            </w:r>
          </w:p>
        </w:tc>
      </w:tr>
      <w:tr w:rsidR="00EE57F7" w14:paraId="296C696C" w14:textId="77777777">
        <w:trPr>
          <w:jc w:val="center"/>
        </w:trPr>
        <w:tc>
          <w:tcPr>
            <w:tcW w:w="562" w:type="dxa"/>
          </w:tcPr>
          <w:p w14:paraId="365CBB04" w14:textId="77777777" w:rsidR="00EE57F7" w:rsidRDefault="00EE57F7">
            <w:pPr>
              <w:numPr>
                <w:ilvl w:val="0"/>
                <w:numId w:val="1"/>
              </w:numPr>
              <w:pBdr>
                <w:top w:val="nil"/>
                <w:left w:val="nil"/>
                <w:bottom w:val="nil"/>
                <w:right w:val="nil"/>
                <w:between w:val="nil"/>
              </w:pBdr>
              <w:rPr>
                <w:rFonts w:ascii="Times New Roman" w:eastAsia="Times New Roman" w:hAnsi="Times New Roman" w:cs="Times New Roman"/>
                <w:b/>
                <w:color w:val="000000"/>
                <w:sz w:val="20"/>
                <w:szCs w:val="20"/>
                <w:highlight w:val="white"/>
              </w:rPr>
            </w:pPr>
          </w:p>
        </w:tc>
        <w:tc>
          <w:tcPr>
            <w:tcW w:w="7660" w:type="dxa"/>
            <w:vAlign w:val="center"/>
          </w:tcPr>
          <w:p w14:paraId="1E7F5DB9"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sz w:val="20"/>
                <w:szCs w:val="20"/>
                <w:lang w:val="en-US"/>
              </w:rPr>
            </w:pPr>
            <w:r w:rsidRPr="000F17EC">
              <w:rPr>
                <w:rFonts w:ascii="Times New Roman" w:eastAsia="Times New Roman" w:hAnsi="Times New Roman" w:cs="Times New Roman"/>
                <w:sz w:val="20"/>
                <w:szCs w:val="20"/>
                <w:lang w:val="en-US"/>
              </w:rPr>
              <w:t>Ecological innovations and pro-environmental actions implemented in railway transport.</w:t>
            </w:r>
          </w:p>
          <w:p w14:paraId="173B50CF"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sz w:val="20"/>
                <w:szCs w:val="20"/>
                <w:lang w:val="en-US"/>
              </w:rPr>
            </w:pPr>
          </w:p>
          <w:p w14:paraId="5997DD6E" w14:textId="77777777" w:rsidR="00EE57F7" w:rsidRDefault="00000000">
            <w:pPr>
              <w:pBdr>
                <w:top w:val="nil"/>
                <w:left w:val="nil"/>
                <w:bottom w:val="nil"/>
                <w:right w:val="nil"/>
                <w:between w:val="nil"/>
              </w:pBdr>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rPr>
              <w:t>Innowacje ekologiczne i działania proekologiczne realizowane w transporcie kolejowym</w:t>
            </w:r>
          </w:p>
        </w:tc>
        <w:tc>
          <w:tcPr>
            <w:tcW w:w="852" w:type="dxa"/>
            <w:vAlign w:val="center"/>
          </w:tcPr>
          <w:p w14:paraId="3216A2B3"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5</w:t>
            </w:r>
          </w:p>
        </w:tc>
      </w:tr>
      <w:tr w:rsidR="00EE57F7" w14:paraId="0A071BEE" w14:textId="77777777">
        <w:trPr>
          <w:jc w:val="center"/>
        </w:trPr>
        <w:tc>
          <w:tcPr>
            <w:tcW w:w="8222" w:type="dxa"/>
            <w:gridSpan w:val="2"/>
          </w:tcPr>
          <w:p w14:paraId="3F151725" w14:textId="77777777" w:rsidR="00EE57F7" w:rsidRDefault="00000000">
            <w:pPr>
              <w:pBdr>
                <w:top w:val="nil"/>
                <w:left w:val="nil"/>
                <w:bottom w:val="nil"/>
                <w:right w:val="nil"/>
                <w:between w:val="nil"/>
              </w:pBdr>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Total </w:t>
            </w:r>
            <w:proofErr w:type="spellStart"/>
            <w:r>
              <w:rPr>
                <w:rFonts w:ascii="Times New Roman" w:eastAsia="Times New Roman" w:hAnsi="Times New Roman" w:cs="Times New Roman"/>
                <w:b/>
                <w:color w:val="000000"/>
                <w:sz w:val="20"/>
                <w:szCs w:val="20"/>
              </w:rPr>
              <w:t>theoretical</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classes</w:t>
            </w:r>
            <w:proofErr w:type="spellEnd"/>
            <w:r>
              <w:rPr>
                <w:rFonts w:ascii="Times New Roman" w:eastAsia="Times New Roman" w:hAnsi="Times New Roman" w:cs="Times New Roman"/>
                <w:b/>
                <w:color w:val="000000"/>
                <w:sz w:val="20"/>
                <w:szCs w:val="20"/>
              </w:rPr>
              <w:t>:</w:t>
            </w:r>
          </w:p>
          <w:p w14:paraId="2725C826" w14:textId="77777777" w:rsidR="00EE57F7" w:rsidRDefault="00000000">
            <w:pPr>
              <w:pBdr>
                <w:top w:val="nil"/>
                <w:left w:val="nil"/>
                <w:bottom w:val="nil"/>
                <w:right w:val="nil"/>
                <w:between w:val="nil"/>
              </w:pBdr>
              <w:jc w:val="right"/>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xml:space="preserve">Razem </w:t>
            </w:r>
            <w:r>
              <w:rPr>
                <w:rFonts w:ascii="Times New Roman" w:eastAsia="Times New Roman" w:hAnsi="Times New Roman" w:cs="Times New Roman"/>
                <w:b/>
                <w:color w:val="000000"/>
                <w:sz w:val="20"/>
                <w:szCs w:val="20"/>
                <w:highlight w:val="white"/>
              </w:rPr>
              <w:t>zajęcia teoretyczne</w:t>
            </w:r>
            <w:r>
              <w:rPr>
                <w:rFonts w:ascii="Times New Roman" w:eastAsia="Times New Roman" w:hAnsi="Times New Roman" w:cs="Times New Roman"/>
                <w:b/>
                <w:color w:val="000000"/>
                <w:sz w:val="20"/>
                <w:szCs w:val="20"/>
              </w:rPr>
              <w:t>:</w:t>
            </w:r>
          </w:p>
        </w:tc>
        <w:tc>
          <w:tcPr>
            <w:tcW w:w="852" w:type="dxa"/>
            <w:vAlign w:val="center"/>
          </w:tcPr>
          <w:p w14:paraId="6F7C2E3F" w14:textId="77777777" w:rsidR="00EE57F7" w:rsidRDefault="00000000">
            <w:p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t>10</w:t>
            </w:r>
          </w:p>
        </w:tc>
      </w:tr>
      <w:tr w:rsidR="00EE57F7" w14:paraId="5BF21C9E" w14:textId="77777777">
        <w:trPr>
          <w:jc w:val="center"/>
        </w:trPr>
        <w:tc>
          <w:tcPr>
            <w:tcW w:w="9074" w:type="dxa"/>
            <w:gridSpan w:val="3"/>
          </w:tcPr>
          <w:p w14:paraId="4DC72272" w14:textId="77777777" w:rsidR="00EE57F7" w:rsidRDefault="00000000">
            <w:pPr>
              <w:pBdr>
                <w:top w:val="nil"/>
                <w:left w:val="nil"/>
                <w:bottom w:val="nil"/>
                <w:right w:val="nil"/>
                <w:between w:val="nil"/>
              </w:pBd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Practical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classes</w:t>
            </w:r>
            <w:proofErr w:type="spellEnd"/>
            <w:r>
              <w:rPr>
                <w:rFonts w:ascii="Times New Roman" w:eastAsia="Times New Roman" w:hAnsi="Times New Roman" w:cs="Times New Roman"/>
                <w:b/>
                <w:sz w:val="20"/>
                <w:szCs w:val="20"/>
              </w:rPr>
              <w:t xml:space="preserve"> </w:t>
            </w:r>
          </w:p>
          <w:p w14:paraId="6B8156F6"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sz w:val="20"/>
                <w:szCs w:val="20"/>
              </w:rPr>
              <w:t>Zajęcia praktyczne</w:t>
            </w:r>
          </w:p>
        </w:tc>
      </w:tr>
      <w:tr w:rsidR="00EE57F7" w14:paraId="0B46DE51" w14:textId="77777777">
        <w:trPr>
          <w:jc w:val="center"/>
        </w:trPr>
        <w:tc>
          <w:tcPr>
            <w:tcW w:w="562" w:type="dxa"/>
          </w:tcPr>
          <w:p w14:paraId="7240BFF9" w14:textId="77777777" w:rsidR="00EE57F7" w:rsidRDefault="00EE57F7">
            <w:pPr>
              <w:numPr>
                <w:ilvl w:val="0"/>
                <w:numId w:val="1"/>
              </w:numPr>
              <w:pBdr>
                <w:top w:val="nil"/>
                <w:left w:val="nil"/>
                <w:bottom w:val="nil"/>
                <w:right w:val="nil"/>
                <w:between w:val="nil"/>
              </w:pBdr>
              <w:rPr>
                <w:rFonts w:ascii="Times New Roman" w:eastAsia="Times New Roman" w:hAnsi="Times New Roman" w:cs="Times New Roman"/>
                <w:b/>
                <w:color w:val="000000"/>
                <w:sz w:val="20"/>
                <w:szCs w:val="20"/>
                <w:highlight w:val="white"/>
              </w:rPr>
            </w:pPr>
          </w:p>
        </w:tc>
        <w:tc>
          <w:tcPr>
            <w:tcW w:w="7660" w:type="dxa"/>
            <w:vAlign w:val="center"/>
          </w:tcPr>
          <w:p w14:paraId="3911A6D9"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sz w:val="20"/>
                <w:szCs w:val="20"/>
                <w:lang w:val="en-US"/>
              </w:rPr>
            </w:pPr>
            <w:r w:rsidRPr="000F17EC">
              <w:rPr>
                <w:rFonts w:ascii="Times New Roman" w:eastAsia="Times New Roman" w:hAnsi="Times New Roman" w:cs="Times New Roman"/>
                <w:sz w:val="20"/>
                <w:szCs w:val="20"/>
                <w:lang w:val="en-US"/>
              </w:rPr>
              <w:t xml:space="preserve">Simulation of railway traffic in various topographic, meteorological, crisis and environmental conditions, </w:t>
            </w:r>
            <w:r w:rsidRPr="000F17EC">
              <w:rPr>
                <w:rFonts w:ascii="Times New Roman" w:eastAsia="Times New Roman" w:hAnsi="Times New Roman" w:cs="Times New Roman"/>
                <w:b/>
                <w:sz w:val="20"/>
                <w:szCs w:val="20"/>
                <w:lang w:val="en-US"/>
              </w:rPr>
              <w:t>Polish infrastructure</w:t>
            </w:r>
            <w:r w:rsidRPr="000F17EC">
              <w:rPr>
                <w:rFonts w:ascii="Times New Roman" w:eastAsia="Times New Roman" w:hAnsi="Times New Roman" w:cs="Times New Roman"/>
                <w:sz w:val="20"/>
                <w:szCs w:val="20"/>
                <w:lang w:val="en-US"/>
              </w:rPr>
              <w:t xml:space="preserve"> - occupied using stationary and VR simulators</w:t>
            </w:r>
          </w:p>
          <w:p w14:paraId="753AA22E"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sz w:val="20"/>
                <w:szCs w:val="20"/>
                <w:lang w:val="en-US"/>
              </w:rPr>
            </w:pPr>
          </w:p>
          <w:p w14:paraId="656CA643" w14:textId="77777777" w:rsidR="00EE57F7" w:rsidRDefault="00000000">
            <w:pPr>
              <w:pBdr>
                <w:top w:val="nil"/>
                <w:left w:val="nil"/>
                <w:bottom w:val="nil"/>
                <w:right w:val="nil"/>
                <w:between w:val="nil"/>
              </w:pBdr>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rPr>
              <w:t xml:space="preserve">Symulacja ruchu kolejowego w różnych warunkach topograficznych, meteorologicznych, kryzysowych i środowiskowych, </w:t>
            </w:r>
            <w:r>
              <w:rPr>
                <w:rFonts w:ascii="Times New Roman" w:eastAsia="Times New Roman" w:hAnsi="Times New Roman" w:cs="Times New Roman"/>
                <w:b/>
                <w:sz w:val="20"/>
                <w:szCs w:val="20"/>
              </w:rPr>
              <w:t>infrastruktura polska</w:t>
            </w:r>
            <w:r>
              <w:rPr>
                <w:rFonts w:ascii="Times New Roman" w:eastAsia="Times New Roman" w:hAnsi="Times New Roman" w:cs="Times New Roman"/>
                <w:sz w:val="20"/>
                <w:szCs w:val="20"/>
              </w:rPr>
              <w:t xml:space="preserve"> – zajęcia z wykorzystaniem symulatorów stacjonarnych oraz VR</w:t>
            </w:r>
          </w:p>
        </w:tc>
        <w:tc>
          <w:tcPr>
            <w:tcW w:w="852" w:type="dxa"/>
            <w:vAlign w:val="center"/>
          </w:tcPr>
          <w:p w14:paraId="14333361"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5</w:t>
            </w:r>
          </w:p>
        </w:tc>
      </w:tr>
      <w:tr w:rsidR="00EE57F7" w14:paraId="62E0B5FD" w14:textId="77777777">
        <w:trPr>
          <w:jc w:val="center"/>
        </w:trPr>
        <w:tc>
          <w:tcPr>
            <w:tcW w:w="562" w:type="dxa"/>
          </w:tcPr>
          <w:p w14:paraId="38CB873E" w14:textId="77777777" w:rsidR="00EE57F7" w:rsidRDefault="00EE57F7">
            <w:pPr>
              <w:numPr>
                <w:ilvl w:val="0"/>
                <w:numId w:val="1"/>
              </w:numPr>
              <w:pBdr>
                <w:top w:val="nil"/>
                <w:left w:val="nil"/>
                <w:bottom w:val="nil"/>
                <w:right w:val="nil"/>
                <w:between w:val="nil"/>
              </w:pBdr>
              <w:rPr>
                <w:rFonts w:ascii="Times New Roman" w:eastAsia="Times New Roman" w:hAnsi="Times New Roman" w:cs="Times New Roman"/>
                <w:b/>
                <w:color w:val="000000"/>
                <w:sz w:val="20"/>
                <w:szCs w:val="20"/>
                <w:highlight w:val="white"/>
              </w:rPr>
            </w:pPr>
          </w:p>
        </w:tc>
        <w:tc>
          <w:tcPr>
            <w:tcW w:w="7660" w:type="dxa"/>
            <w:vAlign w:val="center"/>
          </w:tcPr>
          <w:p w14:paraId="731029BD"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0F17EC">
              <w:rPr>
                <w:rFonts w:ascii="Times New Roman" w:eastAsia="Times New Roman" w:hAnsi="Times New Roman" w:cs="Times New Roman"/>
                <w:color w:val="000000"/>
                <w:sz w:val="20"/>
                <w:szCs w:val="20"/>
                <w:lang w:val="en-US"/>
              </w:rPr>
              <w:t>Management of railway traffic, its operation and proactive activities in the field of railway transport safety in Poland and Lithuania - classes using stationary and VR simulators</w:t>
            </w:r>
          </w:p>
          <w:p w14:paraId="4E1E3E28"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color w:val="000000"/>
                <w:sz w:val="20"/>
                <w:szCs w:val="20"/>
                <w:lang w:val="en-US"/>
              </w:rPr>
            </w:pPr>
          </w:p>
          <w:p w14:paraId="7943602A" w14:textId="77777777" w:rsidR="00EE57F7"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Zarządzania ruchem kolejowym, jego eksploatacją i działania proaktywne w dziedzinie bezpieczeństwa transportu kolejowego w Polsce i w Litwie</w:t>
            </w:r>
            <w:r>
              <w:rPr>
                <w:rFonts w:ascii="Times New Roman" w:eastAsia="Times New Roman" w:hAnsi="Times New Roman" w:cs="Times New Roman"/>
                <w:sz w:val="20"/>
                <w:szCs w:val="20"/>
              </w:rPr>
              <w:t xml:space="preserve"> – zajęcia z wykorzystaniem symulatorów stacjonarnych oraz VR</w:t>
            </w:r>
          </w:p>
        </w:tc>
        <w:tc>
          <w:tcPr>
            <w:tcW w:w="852" w:type="dxa"/>
            <w:vAlign w:val="center"/>
          </w:tcPr>
          <w:p w14:paraId="28CD3115"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5</w:t>
            </w:r>
          </w:p>
        </w:tc>
      </w:tr>
      <w:tr w:rsidR="00EE57F7" w14:paraId="17EF51A1" w14:textId="77777777">
        <w:trPr>
          <w:jc w:val="center"/>
        </w:trPr>
        <w:tc>
          <w:tcPr>
            <w:tcW w:w="562" w:type="dxa"/>
          </w:tcPr>
          <w:p w14:paraId="61B29010" w14:textId="77777777" w:rsidR="00EE57F7" w:rsidRDefault="00EE57F7">
            <w:pPr>
              <w:numPr>
                <w:ilvl w:val="0"/>
                <w:numId w:val="1"/>
              </w:numPr>
              <w:pBdr>
                <w:top w:val="nil"/>
                <w:left w:val="nil"/>
                <w:bottom w:val="nil"/>
                <w:right w:val="nil"/>
                <w:between w:val="nil"/>
              </w:pBdr>
              <w:rPr>
                <w:rFonts w:ascii="Times New Roman" w:eastAsia="Times New Roman" w:hAnsi="Times New Roman" w:cs="Times New Roman"/>
                <w:b/>
                <w:color w:val="000000"/>
                <w:sz w:val="20"/>
                <w:szCs w:val="20"/>
                <w:highlight w:val="white"/>
              </w:rPr>
            </w:pPr>
          </w:p>
        </w:tc>
        <w:tc>
          <w:tcPr>
            <w:tcW w:w="7660" w:type="dxa"/>
            <w:vAlign w:val="center"/>
          </w:tcPr>
          <w:p w14:paraId="1A4D97E5"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0F17EC">
              <w:rPr>
                <w:rFonts w:ascii="Times New Roman" w:eastAsia="Times New Roman" w:hAnsi="Times New Roman" w:cs="Times New Roman"/>
                <w:color w:val="000000"/>
                <w:sz w:val="20"/>
                <w:szCs w:val="20"/>
                <w:lang w:val="en-US"/>
              </w:rPr>
              <w:t>Design and implementation of environmental innovations and pro-environmental activities in rail transport in Poland and Lithuania using AI tools and simulation technology</w:t>
            </w:r>
          </w:p>
          <w:p w14:paraId="2DC8FD1E"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color w:val="000000"/>
                <w:sz w:val="20"/>
                <w:szCs w:val="20"/>
                <w:lang w:val="en-US"/>
              </w:rPr>
            </w:pPr>
          </w:p>
          <w:p w14:paraId="12A321F9" w14:textId="77777777" w:rsidR="00EE57F7" w:rsidRDefault="00000000">
            <w:pPr>
              <w:pBdr>
                <w:top w:val="nil"/>
                <w:left w:val="nil"/>
                <w:bottom w:val="nil"/>
                <w:right w:val="nil"/>
                <w:between w:val="nil"/>
              </w:pBdr>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rPr>
              <w:t xml:space="preserve">Projektowanie oraz wdrażanie innowacji środowiskowych i działań </w:t>
            </w:r>
            <w:proofErr w:type="spellStart"/>
            <w:r>
              <w:rPr>
                <w:rFonts w:ascii="Times New Roman" w:eastAsia="Times New Roman" w:hAnsi="Times New Roman" w:cs="Times New Roman"/>
                <w:color w:val="000000"/>
                <w:sz w:val="20"/>
                <w:szCs w:val="20"/>
              </w:rPr>
              <w:t>prośrodowiskowych</w:t>
            </w:r>
            <w:proofErr w:type="spellEnd"/>
            <w:r>
              <w:rPr>
                <w:rFonts w:ascii="Times New Roman" w:eastAsia="Times New Roman" w:hAnsi="Times New Roman" w:cs="Times New Roman"/>
                <w:color w:val="000000"/>
                <w:sz w:val="20"/>
                <w:szCs w:val="20"/>
              </w:rPr>
              <w:t xml:space="preserve"> w transporcie kolejowym w Polsce i na Litwie z wykorzystaniem narzędzi AI oraz technologii symulacyjnej</w:t>
            </w:r>
          </w:p>
        </w:tc>
        <w:tc>
          <w:tcPr>
            <w:tcW w:w="852" w:type="dxa"/>
            <w:vAlign w:val="center"/>
          </w:tcPr>
          <w:p w14:paraId="175AF82B"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5</w:t>
            </w:r>
          </w:p>
        </w:tc>
      </w:tr>
      <w:tr w:rsidR="00EE57F7" w14:paraId="4A06FA02" w14:textId="77777777">
        <w:trPr>
          <w:jc w:val="center"/>
        </w:trPr>
        <w:tc>
          <w:tcPr>
            <w:tcW w:w="562" w:type="dxa"/>
          </w:tcPr>
          <w:p w14:paraId="531B5651" w14:textId="77777777" w:rsidR="00EE57F7" w:rsidRDefault="00EE57F7">
            <w:pPr>
              <w:numPr>
                <w:ilvl w:val="0"/>
                <w:numId w:val="1"/>
              </w:numPr>
              <w:pBdr>
                <w:top w:val="nil"/>
                <w:left w:val="nil"/>
                <w:bottom w:val="nil"/>
                <w:right w:val="nil"/>
                <w:between w:val="nil"/>
              </w:pBdr>
              <w:rPr>
                <w:rFonts w:ascii="Times New Roman" w:eastAsia="Times New Roman" w:hAnsi="Times New Roman" w:cs="Times New Roman"/>
                <w:b/>
                <w:color w:val="000000"/>
                <w:sz w:val="20"/>
                <w:szCs w:val="20"/>
                <w:highlight w:val="white"/>
              </w:rPr>
            </w:pPr>
          </w:p>
        </w:tc>
        <w:tc>
          <w:tcPr>
            <w:tcW w:w="7660" w:type="dxa"/>
            <w:vAlign w:val="center"/>
          </w:tcPr>
          <w:p w14:paraId="5ACB508B"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0F17EC">
              <w:rPr>
                <w:rFonts w:ascii="Times New Roman" w:eastAsia="Times New Roman" w:hAnsi="Times New Roman" w:cs="Times New Roman"/>
                <w:color w:val="000000"/>
                <w:sz w:val="20"/>
                <w:szCs w:val="20"/>
                <w:lang w:val="en-US"/>
              </w:rPr>
              <w:t>Designing pro-environmental training programs for railway staff in rail transport in Poland and Lithuania using AI tools and simulation technology</w:t>
            </w:r>
          </w:p>
          <w:p w14:paraId="44DDCCA5"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color w:val="000000"/>
                <w:sz w:val="20"/>
                <w:szCs w:val="20"/>
                <w:lang w:val="en-US"/>
              </w:rPr>
            </w:pPr>
          </w:p>
          <w:p w14:paraId="0C00C237" w14:textId="77777777" w:rsidR="00EE57F7" w:rsidRDefault="00000000">
            <w:pPr>
              <w:pBdr>
                <w:top w:val="nil"/>
                <w:left w:val="nil"/>
                <w:bottom w:val="nil"/>
                <w:right w:val="nil"/>
                <w:between w:val="nil"/>
              </w:pBdr>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rPr>
              <w:t xml:space="preserve">Projektowanie </w:t>
            </w:r>
            <w:proofErr w:type="spellStart"/>
            <w:r>
              <w:rPr>
                <w:rFonts w:ascii="Times New Roman" w:eastAsia="Times New Roman" w:hAnsi="Times New Roman" w:cs="Times New Roman"/>
                <w:color w:val="000000"/>
                <w:sz w:val="20"/>
                <w:szCs w:val="20"/>
              </w:rPr>
              <w:t>prośrodowiskowych</w:t>
            </w:r>
            <w:proofErr w:type="spellEnd"/>
            <w:r>
              <w:rPr>
                <w:rFonts w:ascii="Times New Roman" w:eastAsia="Times New Roman" w:hAnsi="Times New Roman" w:cs="Times New Roman"/>
                <w:color w:val="000000"/>
                <w:sz w:val="20"/>
                <w:szCs w:val="20"/>
              </w:rPr>
              <w:t xml:space="preserve">  programów szkolenia kadr kolejowych w transporcie kolejowym w Polsce i na Litwie z wykorzystaniem narzędzi AI oraz technologii symulacyjnej</w:t>
            </w:r>
          </w:p>
        </w:tc>
        <w:tc>
          <w:tcPr>
            <w:tcW w:w="852" w:type="dxa"/>
            <w:vAlign w:val="center"/>
          </w:tcPr>
          <w:p w14:paraId="14277D84"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5</w:t>
            </w:r>
          </w:p>
        </w:tc>
      </w:tr>
      <w:tr w:rsidR="00EE57F7" w14:paraId="4C96E379" w14:textId="77777777">
        <w:trPr>
          <w:jc w:val="center"/>
        </w:trPr>
        <w:tc>
          <w:tcPr>
            <w:tcW w:w="562" w:type="dxa"/>
          </w:tcPr>
          <w:p w14:paraId="08B1FC64" w14:textId="77777777" w:rsidR="00EE57F7" w:rsidRDefault="00EE57F7">
            <w:pPr>
              <w:numPr>
                <w:ilvl w:val="0"/>
                <w:numId w:val="1"/>
              </w:numPr>
              <w:pBdr>
                <w:top w:val="nil"/>
                <w:left w:val="nil"/>
                <w:bottom w:val="nil"/>
                <w:right w:val="nil"/>
                <w:between w:val="nil"/>
              </w:pBdr>
              <w:rPr>
                <w:rFonts w:ascii="Times New Roman" w:eastAsia="Times New Roman" w:hAnsi="Times New Roman" w:cs="Times New Roman"/>
                <w:b/>
                <w:color w:val="000000"/>
                <w:sz w:val="20"/>
                <w:szCs w:val="20"/>
                <w:highlight w:val="white"/>
              </w:rPr>
            </w:pPr>
          </w:p>
        </w:tc>
        <w:tc>
          <w:tcPr>
            <w:tcW w:w="7660" w:type="dxa"/>
            <w:vAlign w:val="center"/>
          </w:tcPr>
          <w:p w14:paraId="2F2C3DC1" w14:textId="77777777" w:rsidR="00EE57F7" w:rsidRPr="000F17EC" w:rsidRDefault="00000000">
            <w:pPr>
              <w:jc w:val="both"/>
              <w:rPr>
                <w:rFonts w:ascii="Times New Roman" w:eastAsia="Times New Roman" w:hAnsi="Times New Roman" w:cs="Times New Roman"/>
                <w:sz w:val="20"/>
                <w:szCs w:val="20"/>
                <w:lang w:val="en-US"/>
              </w:rPr>
            </w:pPr>
            <w:r w:rsidRPr="000F17EC">
              <w:rPr>
                <w:rFonts w:ascii="Times New Roman" w:eastAsia="Times New Roman" w:hAnsi="Times New Roman" w:cs="Times New Roman"/>
                <w:sz w:val="20"/>
                <w:szCs w:val="20"/>
                <w:lang w:val="en-US"/>
              </w:rPr>
              <w:t xml:space="preserve">Simulation of railway traffic in various topographic, meteorological, crisis and environmental conditions, </w:t>
            </w:r>
            <w:r w:rsidRPr="000F17EC">
              <w:rPr>
                <w:rFonts w:ascii="Times New Roman" w:eastAsia="Times New Roman" w:hAnsi="Times New Roman" w:cs="Times New Roman"/>
                <w:b/>
                <w:sz w:val="20"/>
                <w:szCs w:val="20"/>
                <w:lang w:val="en-US"/>
              </w:rPr>
              <w:t>Lithuanian infrastructure</w:t>
            </w:r>
            <w:r w:rsidRPr="000F17EC">
              <w:rPr>
                <w:rFonts w:ascii="Times New Roman" w:eastAsia="Times New Roman" w:hAnsi="Times New Roman" w:cs="Times New Roman"/>
                <w:sz w:val="20"/>
                <w:szCs w:val="20"/>
                <w:lang w:val="en-US"/>
              </w:rPr>
              <w:t xml:space="preserve"> - occupied using stationary and VR simulators</w:t>
            </w:r>
          </w:p>
          <w:p w14:paraId="4F49DC25" w14:textId="77777777" w:rsidR="00EE57F7" w:rsidRPr="000F17EC" w:rsidRDefault="00EE57F7">
            <w:pPr>
              <w:jc w:val="both"/>
              <w:rPr>
                <w:rFonts w:ascii="Times New Roman" w:eastAsia="Times New Roman" w:hAnsi="Times New Roman" w:cs="Times New Roman"/>
                <w:sz w:val="20"/>
                <w:szCs w:val="20"/>
                <w:lang w:val="en-US"/>
              </w:rPr>
            </w:pPr>
          </w:p>
          <w:p w14:paraId="5F8F58C6" w14:textId="77777777" w:rsidR="00EE57F7" w:rsidRDefault="00000000">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Symulacja ruchu kolejowego w różnych warunkach topograficznych, meteorologicznych, kryzysowych i środowiskowych, </w:t>
            </w:r>
            <w:r>
              <w:rPr>
                <w:rFonts w:ascii="Times New Roman" w:eastAsia="Times New Roman" w:hAnsi="Times New Roman" w:cs="Times New Roman"/>
                <w:b/>
                <w:sz w:val="20"/>
                <w:szCs w:val="20"/>
              </w:rPr>
              <w:t>infrastruktura litewska</w:t>
            </w:r>
            <w:r>
              <w:rPr>
                <w:rFonts w:ascii="Times New Roman" w:eastAsia="Times New Roman" w:hAnsi="Times New Roman" w:cs="Times New Roman"/>
                <w:sz w:val="20"/>
                <w:szCs w:val="20"/>
              </w:rPr>
              <w:t xml:space="preserve"> – zajęci z wykorzystaniem symulatorów stacjonarnych oraz VR</w:t>
            </w:r>
          </w:p>
        </w:tc>
        <w:tc>
          <w:tcPr>
            <w:tcW w:w="852" w:type="dxa"/>
            <w:vAlign w:val="center"/>
          </w:tcPr>
          <w:p w14:paraId="194D7BE6"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5</w:t>
            </w:r>
          </w:p>
        </w:tc>
      </w:tr>
      <w:tr w:rsidR="00EE57F7" w14:paraId="4EA03A45" w14:textId="77777777">
        <w:trPr>
          <w:jc w:val="center"/>
        </w:trPr>
        <w:tc>
          <w:tcPr>
            <w:tcW w:w="562" w:type="dxa"/>
          </w:tcPr>
          <w:p w14:paraId="53A16648" w14:textId="77777777" w:rsidR="00EE57F7" w:rsidRDefault="00EE57F7">
            <w:pPr>
              <w:numPr>
                <w:ilvl w:val="0"/>
                <w:numId w:val="1"/>
              </w:numPr>
              <w:pBdr>
                <w:top w:val="nil"/>
                <w:left w:val="nil"/>
                <w:bottom w:val="nil"/>
                <w:right w:val="nil"/>
                <w:between w:val="nil"/>
              </w:pBdr>
              <w:rPr>
                <w:rFonts w:ascii="Times New Roman" w:eastAsia="Times New Roman" w:hAnsi="Times New Roman" w:cs="Times New Roman"/>
                <w:b/>
                <w:color w:val="000000"/>
                <w:sz w:val="20"/>
                <w:szCs w:val="20"/>
                <w:highlight w:val="white"/>
              </w:rPr>
            </w:pPr>
          </w:p>
        </w:tc>
        <w:tc>
          <w:tcPr>
            <w:tcW w:w="7660" w:type="dxa"/>
            <w:vAlign w:val="center"/>
          </w:tcPr>
          <w:p w14:paraId="71DDC360" w14:textId="77777777" w:rsidR="00EE57F7" w:rsidRPr="000F17EC" w:rsidRDefault="00000000">
            <w:pPr>
              <w:jc w:val="both"/>
              <w:rPr>
                <w:rFonts w:ascii="Times New Roman" w:eastAsia="Times New Roman" w:hAnsi="Times New Roman" w:cs="Times New Roman"/>
                <w:sz w:val="20"/>
                <w:szCs w:val="20"/>
                <w:lang w:val="en-US"/>
              </w:rPr>
            </w:pPr>
            <w:r w:rsidRPr="000F17EC">
              <w:rPr>
                <w:rFonts w:ascii="Times New Roman" w:eastAsia="Times New Roman" w:hAnsi="Times New Roman" w:cs="Times New Roman"/>
                <w:sz w:val="20"/>
                <w:szCs w:val="20"/>
                <w:lang w:val="en-US"/>
              </w:rPr>
              <w:t>Designing sustainable and safe green logistics chains based on transport capacity for rail transport in Poland and Lithuania using AI tools and simulation technology</w:t>
            </w:r>
          </w:p>
          <w:p w14:paraId="639D374E" w14:textId="77777777" w:rsidR="00EE57F7" w:rsidRPr="000F17EC" w:rsidRDefault="00EE57F7">
            <w:pPr>
              <w:jc w:val="both"/>
              <w:rPr>
                <w:rFonts w:ascii="Times New Roman" w:eastAsia="Times New Roman" w:hAnsi="Times New Roman" w:cs="Times New Roman"/>
                <w:sz w:val="20"/>
                <w:szCs w:val="20"/>
                <w:lang w:val="en-US"/>
              </w:rPr>
            </w:pPr>
          </w:p>
          <w:p w14:paraId="215F87E0" w14:textId="77777777" w:rsidR="00EE57F7"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Projektowanie zrównoważonych i bezpiecznych zielonych łańcuchów logistycznych w oparciu o możliwości przewozowe dla transportu kolejowego w Polsce i na Litwie</w:t>
            </w:r>
            <w:r>
              <w:rPr>
                <w:rFonts w:ascii="Times New Roman" w:eastAsia="Times New Roman" w:hAnsi="Times New Roman" w:cs="Times New Roman"/>
                <w:color w:val="000000"/>
                <w:sz w:val="20"/>
                <w:szCs w:val="20"/>
              </w:rPr>
              <w:t xml:space="preserve"> z wykorzystaniem narzędzi AI oraz technologii symulacyjnej</w:t>
            </w:r>
          </w:p>
        </w:tc>
        <w:tc>
          <w:tcPr>
            <w:tcW w:w="852" w:type="dxa"/>
            <w:vAlign w:val="center"/>
          </w:tcPr>
          <w:p w14:paraId="68EC5C5D"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5</w:t>
            </w:r>
          </w:p>
        </w:tc>
      </w:tr>
      <w:tr w:rsidR="00EE57F7" w14:paraId="65AA7F12" w14:textId="77777777">
        <w:trPr>
          <w:jc w:val="center"/>
        </w:trPr>
        <w:tc>
          <w:tcPr>
            <w:tcW w:w="8222" w:type="dxa"/>
            <w:gridSpan w:val="2"/>
          </w:tcPr>
          <w:p w14:paraId="73E844C7" w14:textId="77777777" w:rsidR="00EE57F7" w:rsidRDefault="00000000">
            <w:pPr>
              <w:pBdr>
                <w:top w:val="nil"/>
                <w:left w:val="nil"/>
                <w:bottom w:val="nil"/>
                <w:right w:val="nil"/>
                <w:between w:val="nil"/>
              </w:pBdr>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Total </w:t>
            </w:r>
            <w:proofErr w:type="spellStart"/>
            <w:r>
              <w:rPr>
                <w:rFonts w:ascii="Times New Roman" w:eastAsia="Times New Roman" w:hAnsi="Times New Roman" w:cs="Times New Roman"/>
                <w:b/>
                <w:color w:val="000000"/>
                <w:sz w:val="20"/>
                <w:szCs w:val="20"/>
              </w:rPr>
              <w:t>practical</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classes</w:t>
            </w:r>
            <w:proofErr w:type="spellEnd"/>
            <w:r>
              <w:rPr>
                <w:rFonts w:ascii="Times New Roman" w:eastAsia="Times New Roman" w:hAnsi="Times New Roman" w:cs="Times New Roman"/>
                <w:b/>
                <w:color w:val="000000"/>
                <w:sz w:val="20"/>
                <w:szCs w:val="20"/>
              </w:rPr>
              <w:t>:</w:t>
            </w:r>
          </w:p>
          <w:p w14:paraId="30A36CB9" w14:textId="77777777" w:rsidR="00EE57F7" w:rsidRDefault="00000000">
            <w:pPr>
              <w:jc w:val="right"/>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Razem</w:t>
            </w:r>
            <w:r>
              <w:rPr>
                <w:rFonts w:ascii="Times New Roman" w:eastAsia="Times New Roman" w:hAnsi="Times New Roman" w:cs="Times New Roman"/>
                <w:b/>
                <w:sz w:val="20"/>
                <w:szCs w:val="20"/>
              </w:rPr>
              <w:t xml:space="preserve"> zajęcia praktyczne</w:t>
            </w:r>
            <w:r>
              <w:rPr>
                <w:rFonts w:ascii="Times New Roman" w:eastAsia="Times New Roman" w:hAnsi="Times New Roman" w:cs="Times New Roman"/>
                <w:b/>
                <w:color w:val="000000"/>
                <w:sz w:val="20"/>
                <w:szCs w:val="20"/>
              </w:rPr>
              <w:t>:</w:t>
            </w:r>
          </w:p>
        </w:tc>
        <w:tc>
          <w:tcPr>
            <w:tcW w:w="852" w:type="dxa"/>
            <w:vAlign w:val="center"/>
          </w:tcPr>
          <w:p w14:paraId="088EB460" w14:textId="77777777" w:rsidR="00EE57F7" w:rsidRDefault="00000000">
            <w:p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t>30</w:t>
            </w:r>
          </w:p>
        </w:tc>
      </w:tr>
      <w:tr w:rsidR="00EE57F7" w14:paraId="4191686C" w14:textId="77777777">
        <w:trPr>
          <w:jc w:val="center"/>
        </w:trPr>
        <w:tc>
          <w:tcPr>
            <w:tcW w:w="8222" w:type="dxa"/>
            <w:gridSpan w:val="2"/>
          </w:tcPr>
          <w:p w14:paraId="58D9B838" w14:textId="77777777" w:rsidR="00EE57F7" w:rsidRDefault="00000000">
            <w:pPr>
              <w:pBdr>
                <w:top w:val="nil"/>
                <w:left w:val="nil"/>
                <w:bottom w:val="nil"/>
                <w:right w:val="nil"/>
                <w:between w:val="nil"/>
              </w:pBdr>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Total:</w:t>
            </w:r>
          </w:p>
          <w:p w14:paraId="337D1EA7" w14:textId="77777777" w:rsidR="00EE57F7" w:rsidRDefault="00000000">
            <w:pPr>
              <w:pBdr>
                <w:top w:val="nil"/>
                <w:left w:val="nil"/>
                <w:bottom w:val="nil"/>
                <w:right w:val="nil"/>
                <w:between w:val="nil"/>
              </w:pBdr>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Razem:</w:t>
            </w:r>
          </w:p>
        </w:tc>
        <w:tc>
          <w:tcPr>
            <w:tcW w:w="852" w:type="dxa"/>
            <w:vAlign w:val="center"/>
          </w:tcPr>
          <w:p w14:paraId="620DAC21" w14:textId="77777777" w:rsidR="00EE57F7" w:rsidRDefault="00000000">
            <w:p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t>40</w:t>
            </w:r>
          </w:p>
        </w:tc>
      </w:tr>
    </w:tbl>
    <w:p w14:paraId="025FC96F" w14:textId="77777777" w:rsidR="00EE57F7" w:rsidRDefault="00EE57F7">
      <w:pPr>
        <w:spacing w:after="160" w:line="360" w:lineRule="auto"/>
        <w:rPr>
          <w:b/>
          <w:sz w:val="20"/>
          <w:szCs w:val="20"/>
          <w:highlight w:val="white"/>
        </w:rPr>
      </w:pPr>
    </w:p>
    <w:p w14:paraId="2FBF64C4" w14:textId="77777777" w:rsidR="00EE57F7" w:rsidRDefault="00000000">
      <w:pPr>
        <w:spacing w:line="360" w:lineRule="auto"/>
        <w:jc w:val="both"/>
        <w:rPr>
          <w:b/>
          <w:color w:val="000000"/>
        </w:rPr>
      </w:pPr>
      <w:r>
        <w:rPr>
          <w:b/>
          <w:color w:val="000000"/>
        </w:rPr>
        <w:t xml:space="preserve">Training </w:t>
      </w:r>
      <w:proofErr w:type="spellStart"/>
      <w:r>
        <w:rPr>
          <w:b/>
          <w:color w:val="000000"/>
        </w:rPr>
        <w:t>goal</w:t>
      </w:r>
      <w:proofErr w:type="spellEnd"/>
    </w:p>
    <w:p w14:paraId="5C898AF2" w14:textId="77777777" w:rsidR="00EE57F7" w:rsidRDefault="00000000">
      <w:pPr>
        <w:spacing w:line="360" w:lineRule="auto"/>
        <w:jc w:val="both"/>
        <w:rPr>
          <w:b/>
          <w:color w:val="000000"/>
        </w:rPr>
      </w:pPr>
      <w:r>
        <w:rPr>
          <w:b/>
          <w:color w:val="000000"/>
        </w:rPr>
        <w:t>Cel szkolenia:</w:t>
      </w:r>
    </w:p>
    <w:p w14:paraId="23A44B4B" w14:textId="77777777" w:rsidR="00EE57F7" w:rsidRDefault="00000000">
      <w:pPr>
        <w:spacing w:line="360" w:lineRule="auto"/>
        <w:ind w:firstLine="709"/>
        <w:jc w:val="both"/>
        <w:rPr>
          <w:color w:val="000000"/>
        </w:rPr>
      </w:pPr>
      <w:r w:rsidRPr="000F17EC">
        <w:rPr>
          <w:color w:val="000000"/>
          <w:lang w:val="en-US"/>
        </w:rPr>
        <w:t xml:space="preserve">The aim of the training will be to expand knowledge and practical skills in the field of sustainable railway traffic management in Poland and Lithuania. </w:t>
      </w:r>
      <w:r>
        <w:rPr>
          <w:color w:val="000000"/>
        </w:rPr>
        <w:t xml:space="preserve">The </w:t>
      </w:r>
      <w:proofErr w:type="spellStart"/>
      <w:r>
        <w:rPr>
          <w:color w:val="000000"/>
        </w:rPr>
        <w:t>specific</w:t>
      </w:r>
      <w:proofErr w:type="spellEnd"/>
      <w:r>
        <w:rPr>
          <w:color w:val="000000"/>
        </w:rPr>
        <w:t xml:space="preserve"> </w:t>
      </w:r>
      <w:proofErr w:type="spellStart"/>
      <w:r>
        <w:rPr>
          <w:color w:val="000000"/>
        </w:rPr>
        <w:t>objectives</w:t>
      </w:r>
      <w:proofErr w:type="spellEnd"/>
      <w:r>
        <w:rPr>
          <w:color w:val="000000"/>
        </w:rPr>
        <w:t xml:space="preserve"> of the program </w:t>
      </w:r>
      <w:proofErr w:type="spellStart"/>
      <w:r>
        <w:rPr>
          <w:color w:val="000000"/>
        </w:rPr>
        <w:t>are</w:t>
      </w:r>
      <w:proofErr w:type="spellEnd"/>
      <w:r>
        <w:rPr>
          <w:color w:val="000000"/>
        </w:rPr>
        <w:t>:</w:t>
      </w:r>
    </w:p>
    <w:p w14:paraId="70E94CDE" w14:textId="77777777" w:rsidR="00EE57F7" w:rsidRPr="000F17EC" w:rsidRDefault="00000000">
      <w:pPr>
        <w:numPr>
          <w:ilvl w:val="3"/>
          <w:numId w:val="1"/>
        </w:numPr>
        <w:pBdr>
          <w:top w:val="nil"/>
          <w:left w:val="nil"/>
          <w:bottom w:val="nil"/>
          <w:right w:val="nil"/>
          <w:between w:val="nil"/>
        </w:pBdr>
        <w:spacing w:line="360" w:lineRule="auto"/>
        <w:ind w:left="284" w:hanging="284"/>
        <w:jc w:val="both"/>
        <w:rPr>
          <w:color w:val="000000"/>
          <w:lang w:val="en-US"/>
        </w:rPr>
      </w:pPr>
      <w:r w:rsidRPr="000F17EC">
        <w:rPr>
          <w:color w:val="000000"/>
          <w:lang w:val="en-US"/>
        </w:rPr>
        <w:t>To enhance knowledge and practical skills in the area of railway traffic management, its operation, and safety in Poland and Lithuania.</w:t>
      </w:r>
    </w:p>
    <w:p w14:paraId="4136CB92" w14:textId="77777777" w:rsidR="00EE57F7" w:rsidRPr="000F17EC" w:rsidRDefault="00000000">
      <w:pPr>
        <w:numPr>
          <w:ilvl w:val="3"/>
          <w:numId w:val="1"/>
        </w:numPr>
        <w:pBdr>
          <w:top w:val="nil"/>
          <w:left w:val="nil"/>
          <w:bottom w:val="nil"/>
          <w:right w:val="nil"/>
          <w:between w:val="nil"/>
        </w:pBdr>
        <w:spacing w:line="360" w:lineRule="auto"/>
        <w:ind w:left="284" w:hanging="284"/>
        <w:jc w:val="both"/>
        <w:rPr>
          <w:color w:val="000000"/>
          <w:lang w:val="en-US"/>
        </w:rPr>
      </w:pPr>
      <w:r w:rsidRPr="000F17EC">
        <w:rPr>
          <w:color w:val="000000"/>
          <w:lang w:val="en-US"/>
        </w:rPr>
        <w:t>To increase knowledge in the field of environmental innovations and pro-environmental actions implemented in railway transport in Poland and Lithuania.</w:t>
      </w:r>
    </w:p>
    <w:p w14:paraId="6E2C81AB" w14:textId="77777777" w:rsidR="00EE57F7" w:rsidRPr="000F17EC" w:rsidRDefault="00000000">
      <w:pPr>
        <w:numPr>
          <w:ilvl w:val="3"/>
          <w:numId w:val="1"/>
        </w:numPr>
        <w:pBdr>
          <w:top w:val="nil"/>
          <w:left w:val="nil"/>
          <w:bottom w:val="nil"/>
          <w:right w:val="nil"/>
          <w:between w:val="nil"/>
        </w:pBdr>
        <w:spacing w:line="360" w:lineRule="auto"/>
        <w:ind w:left="284" w:hanging="284"/>
        <w:jc w:val="both"/>
        <w:rPr>
          <w:color w:val="000000"/>
          <w:lang w:val="en-US"/>
        </w:rPr>
      </w:pPr>
      <w:r w:rsidRPr="000F17EC">
        <w:rPr>
          <w:color w:val="000000"/>
          <w:lang w:val="en-US"/>
        </w:rPr>
        <w:t>To promote knowledge about railway transport in Poland and Lithuania in the context of railway traffic safety, as well as to encourage pro-environmental actions and ecological innovations.</w:t>
      </w:r>
    </w:p>
    <w:p w14:paraId="3C7770F6" w14:textId="77777777" w:rsidR="00EE57F7" w:rsidRPr="000F17EC" w:rsidRDefault="00000000">
      <w:pPr>
        <w:spacing w:line="360" w:lineRule="auto"/>
        <w:ind w:firstLine="709"/>
        <w:jc w:val="both"/>
        <w:rPr>
          <w:color w:val="000000"/>
          <w:lang w:val="en-US"/>
        </w:rPr>
      </w:pPr>
      <w:r w:rsidRPr="000F17EC">
        <w:rPr>
          <w:color w:val="000000"/>
          <w:lang w:val="en-US"/>
        </w:rPr>
        <w:t xml:space="preserve">Participation in the training will enable participants to recognize and identify differences in the organization of railway traffic in two neighboring countries (Poland-Lithuania) in terms of organization, safety, and sustainable railway transport management. Course participants will learn about the differences in approaches to environmental protection in railway operations and transport in Poland and Lithuania, as well as the principles of implementing pro-environmental actions by Polish and Lithuanian railway operators and infrastructure managers. This will </w:t>
      </w:r>
      <w:r w:rsidRPr="000F17EC">
        <w:rPr>
          <w:color w:val="000000"/>
          <w:lang w:val="en-US"/>
        </w:rPr>
        <w:lastRenderedPageBreak/>
        <w:t>partially prepare Polish participants to work in Lithuanian railway transport or cooperate with Lithuanian entities, and it will also prepare Lithuanian participants for transportation-related activities in Poland.</w:t>
      </w:r>
    </w:p>
    <w:p w14:paraId="4D356050" w14:textId="77777777" w:rsidR="00EE57F7" w:rsidRPr="000F17EC" w:rsidRDefault="00000000">
      <w:pPr>
        <w:spacing w:line="360" w:lineRule="auto"/>
        <w:ind w:firstLine="709"/>
        <w:jc w:val="both"/>
        <w:rPr>
          <w:color w:val="000000"/>
          <w:lang w:val="en-US"/>
        </w:rPr>
      </w:pPr>
      <w:r w:rsidRPr="000F17EC">
        <w:rPr>
          <w:color w:val="000000"/>
          <w:lang w:val="en-US"/>
        </w:rPr>
        <w:t xml:space="preserve">One of the primary goals of the training is to focus on the exchange of approaches and best practices regarding environmental innovations and pro-environmental actions in railway transport within Poland, Lithuania, and the EU. The training will allow participants to identify differences, strengths, and weaknesses in the organization of railway transport in Poland and Lithuania, as well as outline opportunities for the development of cross-border railway transport (Poland-Lithuania) based on the cross-border railway line no. 51 </w:t>
      </w:r>
      <w:proofErr w:type="spellStart"/>
      <w:r w:rsidRPr="000F17EC">
        <w:rPr>
          <w:color w:val="000000"/>
          <w:lang w:val="en-US"/>
        </w:rPr>
        <w:t>Trakiszki</w:t>
      </w:r>
      <w:proofErr w:type="spellEnd"/>
      <w:r w:rsidRPr="000F17EC">
        <w:rPr>
          <w:color w:val="000000"/>
          <w:lang w:val="en-US"/>
        </w:rPr>
        <w:t xml:space="preserve"> - </w:t>
      </w:r>
      <w:proofErr w:type="spellStart"/>
      <w:r w:rsidRPr="000F17EC">
        <w:rPr>
          <w:color w:val="000000"/>
          <w:lang w:val="en-US"/>
        </w:rPr>
        <w:t>Mockava</w:t>
      </w:r>
      <w:proofErr w:type="spellEnd"/>
      <w:r w:rsidRPr="000F17EC">
        <w:rPr>
          <w:color w:val="000000"/>
          <w:lang w:val="en-US"/>
        </w:rPr>
        <w:t>.</w:t>
      </w:r>
    </w:p>
    <w:p w14:paraId="13BCB9D4" w14:textId="77777777" w:rsidR="00EE57F7" w:rsidRPr="000F17EC" w:rsidRDefault="00000000">
      <w:pPr>
        <w:spacing w:line="360" w:lineRule="auto"/>
        <w:ind w:firstLine="709"/>
        <w:jc w:val="both"/>
        <w:rPr>
          <w:color w:val="000000"/>
          <w:lang w:val="en-US"/>
        </w:rPr>
      </w:pPr>
      <w:r w:rsidRPr="000F17EC">
        <w:rPr>
          <w:color w:val="000000"/>
          <w:lang w:val="en-US"/>
        </w:rPr>
        <w:t>The training objectives will be achieved through the organization of courses for a group of 15 students, including 8 participants from a partner institution as part of an exchange program. The classes will expand theoretical knowledge in the areas of railway traffic management, operation, and safety, as well as practical knowledge based on railway traffic simulations under various topographical, meteorological, crisis, and environmental conditions in both countries. This will help identify bottlenecks in processes, i.e., areas requiring particular improvement in railway train operations. During simulation-based sessions, participants will observe and address issues that pose potential safety risks in railway traffic.</w:t>
      </w:r>
    </w:p>
    <w:p w14:paraId="4A31A88C" w14:textId="77777777" w:rsidR="00EE57F7" w:rsidRPr="000F17EC" w:rsidRDefault="00000000">
      <w:pPr>
        <w:spacing w:line="360" w:lineRule="auto"/>
        <w:ind w:firstLine="709"/>
        <w:jc w:val="both"/>
        <w:rPr>
          <w:color w:val="000000"/>
          <w:lang w:val="en-US"/>
        </w:rPr>
      </w:pPr>
      <w:r w:rsidRPr="000F17EC">
        <w:rPr>
          <w:color w:val="000000"/>
          <w:lang w:val="en-US"/>
        </w:rPr>
        <w:t>Before the training, a survey will be conducted to identify competency and professional gaps. Based on the survey results, the program will be tailored to areas requiring enhanced knowledge.</w:t>
      </w:r>
    </w:p>
    <w:p w14:paraId="6E1BD4FA" w14:textId="77777777" w:rsidR="00EE57F7" w:rsidRPr="000F17EC" w:rsidRDefault="00000000">
      <w:pPr>
        <w:spacing w:line="360" w:lineRule="auto"/>
        <w:ind w:firstLine="709"/>
        <w:jc w:val="both"/>
        <w:rPr>
          <w:color w:val="000000"/>
          <w:lang w:val="en-US"/>
        </w:rPr>
      </w:pPr>
      <w:r w:rsidRPr="000F17EC">
        <w:rPr>
          <w:color w:val="000000"/>
          <w:lang w:val="en-US"/>
        </w:rPr>
        <w:t>At the end of the training, an evaluation test and exam will be conducted, based on which certificates of course completion will be issued. It should be noted that the evaluation test conducted after the training will result in a certificate of completion. These tests must assess knowledge from at least 80% of the training content, and a passing result requires a minimum of 51% correct answers from the participant.</w:t>
      </w:r>
    </w:p>
    <w:p w14:paraId="3CC67E05" w14:textId="77777777" w:rsidR="00EE57F7" w:rsidRPr="000F17EC" w:rsidRDefault="00EE57F7">
      <w:pPr>
        <w:spacing w:line="360" w:lineRule="auto"/>
        <w:ind w:firstLine="709"/>
        <w:jc w:val="both"/>
        <w:rPr>
          <w:color w:val="000000"/>
          <w:lang w:val="en-US"/>
        </w:rPr>
      </w:pPr>
    </w:p>
    <w:p w14:paraId="25DD61C1" w14:textId="77777777" w:rsidR="00EE57F7" w:rsidRDefault="00000000">
      <w:pPr>
        <w:spacing w:line="360" w:lineRule="auto"/>
        <w:ind w:firstLine="709"/>
        <w:jc w:val="both"/>
        <w:rPr>
          <w:color w:val="000000"/>
        </w:rPr>
      </w:pPr>
      <w:r>
        <w:rPr>
          <w:color w:val="000000"/>
        </w:rPr>
        <w:lastRenderedPageBreak/>
        <w:t>Celem szkolenia będzie poszerzenie wiedzy i umiejętności praktycznych z zakresu zrównoważonego zarządzania ruchem kolejowym w Polsce i na Litwie. Cele szczegółowe programu to:</w:t>
      </w:r>
    </w:p>
    <w:p w14:paraId="38FBFE15" w14:textId="77777777" w:rsidR="00EE57F7" w:rsidRDefault="00000000">
      <w:pPr>
        <w:numPr>
          <w:ilvl w:val="0"/>
          <w:numId w:val="3"/>
        </w:numPr>
        <w:pBdr>
          <w:top w:val="nil"/>
          <w:left w:val="nil"/>
          <w:bottom w:val="nil"/>
          <w:right w:val="nil"/>
          <w:between w:val="nil"/>
        </w:pBdr>
        <w:spacing w:line="360" w:lineRule="auto"/>
        <w:ind w:left="284" w:hanging="284"/>
        <w:jc w:val="both"/>
      </w:pPr>
      <w:r>
        <w:rPr>
          <w:color w:val="000000"/>
        </w:rPr>
        <w:t>Podnoszenie wiedzy i umiejętności praktycznych w obszarze zarządzania ruchem kolejowym, jego eksploatacji i bezpieczeństwa w Polsce i Litwie.</w:t>
      </w:r>
    </w:p>
    <w:p w14:paraId="364F44B8" w14:textId="77777777" w:rsidR="00EE57F7" w:rsidRDefault="00000000">
      <w:pPr>
        <w:numPr>
          <w:ilvl w:val="0"/>
          <w:numId w:val="3"/>
        </w:numPr>
        <w:pBdr>
          <w:top w:val="nil"/>
          <w:left w:val="nil"/>
          <w:bottom w:val="nil"/>
          <w:right w:val="nil"/>
          <w:between w:val="nil"/>
        </w:pBdr>
        <w:spacing w:line="360" w:lineRule="auto"/>
        <w:ind w:left="284" w:hanging="284"/>
      </w:pPr>
      <w:r>
        <w:rPr>
          <w:color w:val="000000"/>
        </w:rPr>
        <w:t xml:space="preserve">Zwiększanie wiedzy w obszarze innowacji środowiskowych i działań </w:t>
      </w:r>
      <w:proofErr w:type="spellStart"/>
      <w:r>
        <w:rPr>
          <w:color w:val="000000"/>
        </w:rPr>
        <w:t>prośrodowiskowych</w:t>
      </w:r>
      <w:proofErr w:type="spellEnd"/>
      <w:r>
        <w:rPr>
          <w:color w:val="000000"/>
        </w:rPr>
        <w:t xml:space="preserve"> realizowanych w transport kolejowy w Polsce i na Litwie.</w:t>
      </w:r>
    </w:p>
    <w:p w14:paraId="1A0C1F90" w14:textId="77777777" w:rsidR="00EE57F7" w:rsidRDefault="00000000">
      <w:pPr>
        <w:numPr>
          <w:ilvl w:val="0"/>
          <w:numId w:val="3"/>
        </w:numPr>
        <w:pBdr>
          <w:top w:val="nil"/>
          <w:left w:val="nil"/>
          <w:bottom w:val="nil"/>
          <w:right w:val="nil"/>
          <w:between w:val="nil"/>
        </w:pBdr>
        <w:spacing w:line="360" w:lineRule="auto"/>
        <w:ind w:left="284" w:hanging="284"/>
        <w:jc w:val="both"/>
      </w:pPr>
      <w:r>
        <w:rPr>
          <w:color w:val="000000"/>
        </w:rPr>
        <w:t>Popularyzacja wiedzy o transporcie kolejowym w Polsce i na Litwie w kontekście bezpieczeństwa ruchu kolejowego, promowanie działania proekologiczne i innowacje proekologiczne.</w:t>
      </w:r>
    </w:p>
    <w:p w14:paraId="5E238D2F" w14:textId="77777777" w:rsidR="00EE57F7" w:rsidRDefault="00000000">
      <w:pPr>
        <w:spacing w:line="360" w:lineRule="auto"/>
        <w:ind w:firstLine="709"/>
        <w:jc w:val="both"/>
      </w:pPr>
      <w:r>
        <w:t xml:space="preserve">Udział w szkoleniu umożliwia jego uczestnikom rozpoznanie i identyfikację różnic w zakresie organizowania ruchu kolejowym w dwóch obszarach krajów sąsiadujących (Polska-Litwa) pod względem organizacji i bezpieczeństwa oraz zrównoważonego zarządzania transportem kolejowym. Uczestnik kursu pozna różnice w podejściu do zagadnień związanych z ochroną środowiska na kolei i w transporcie kolejowym w Polsce i w Litwie, pozna zasady realizacji działań proekologicznych przez polskich i litewskich przewoźników oraz zarządców infrastruktury. Umożliwi to częściowe przygotowanie polskich uczestników do pracy w litewskim transporcie kolejowym, lub w zakresie współpracy polskiego podmiotu z litewskiemu, a także Litwinów do wykonywania działalności transportowej na terenie Polski. Jednym z podstawowych założeń szkolenia jest nacisk na wymianę podejść i najlepszych praktyk w zakresie innowacji środowiskowych i działań </w:t>
      </w:r>
      <w:proofErr w:type="spellStart"/>
      <w:r>
        <w:t>prośrodowiskowych</w:t>
      </w:r>
      <w:proofErr w:type="spellEnd"/>
      <w:r>
        <w:t xml:space="preserve"> prowadzonych w transport kolejowy w obrębie Polski i Litwy oraz obszaru UE. Zajęcia pozwolą rozpoznać i zidentyfikować różnice, mocne i słabe strony w organizacji transportu kolejowego w Polsce i na Litwie, a także pozwoli nakreślić możliwości rozwoju transgranicznego transportu kolejowego (Polska - Litwa) w oparciu o transgraniczną linię kolejową nr 51 Trakiszki - </w:t>
      </w:r>
      <w:proofErr w:type="spellStart"/>
      <w:r>
        <w:t>Mockava</w:t>
      </w:r>
      <w:proofErr w:type="spellEnd"/>
      <w:r>
        <w:t>.</w:t>
      </w:r>
    </w:p>
    <w:p w14:paraId="14EC34EB" w14:textId="77777777" w:rsidR="00EE57F7" w:rsidRDefault="00000000">
      <w:pPr>
        <w:spacing w:line="360" w:lineRule="auto"/>
        <w:ind w:firstLine="709"/>
        <w:jc w:val="both"/>
      </w:pPr>
      <w:r>
        <w:t xml:space="preserve">Cele szkolenia zostaną osiągnięte poprzez organizację kursów dla grupy 15 uczniów/studentów, na które przyjdzie 8 uczniów wymianę uczniów/studentów z instytucji </w:t>
      </w:r>
      <w:r>
        <w:lastRenderedPageBreak/>
        <w:t>partnera. Zajęcia poszerzą wiedzę teoretyczną z zakresu zarządzania ruchem kolejowym, eksploatacji i bezpieczeństwa, a także praktyczną wiedzę opartą na symulacji ruchu kolejowego w różnych warunkach topograficznych, warunki meteorologiczne, kryzysowe i środowiskowe obu krajów. Pozwoli to zidentyfikować wąskie gardła w procesie procesów, czyli tych obszarów, które wymagają szczególnego usprawnienia w procesie prowadzenia pociągów kolejowych – bo w trakcie zajęć z wykorzystaniem symulatora stwierdzono, że stanowią one problem określający możliwość występowania zagrożeń sytuacje występujące w ruchu kolejowym.</w:t>
      </w:r>
    </w:p>
    <w:p w14:paraId="44B6E3FA" w14:textId="77777777" w:rsidR="00EE57F7" w:rsidRDefault="00000000">
      <w:pPr>
        <w:spacing w:line="360" w:lineRule="auto"/>
        <w:ind w:firstLine="709"/>
        <w:jc w:val="both"/>
      </w:pPr>
      <w:r>
        <w:rPr>
          <w:color w:val="000000"/>
        </w:rPr>
        <w:t xml:space="preserve">Przed szkoleniem zostanie przeprowadzona ankieta określająca luki kompetencyjne i zawodowe, na podstawie, której program zostanie uszczegółowiony w obszarach wymagających zwiększenia poziomu wiedzy. </w:t>
      </w:r>
    </w:p>
    <w:p w14:paraId="3754C809" w14:textId="77777777" w:rsidR="00EE57F7" w:rsidRDefault="00000000">
      <w:pPr>
        <w:spacing w:line="360" w:lineRule="auto"/>
        <w:ind w:firstLine="709"/>
        <w:jc w:val="both"/>
        <w:rPr>
          <w:color w:val="000000"/>
        </w:rPr>
      </w:pPr>
      <w:r>
        <w:rPr>
          <w:color w:val="000000"/>
        </w:rPr>
        <w:t xml:space="preserve">Na koniec zajęć przewiduje się przeprowadzenie testu ewaluacyjnego oraz egzaminu, na podstawie których wystąpi wydanie zaświadczeń o ukończeniu kursu. Należy zauważyć, że test sprawdzający przeprowadzony po zakończeniu szkolenia, skutkuje wydaniem zaświadczenia ukończenia szkolenia). Wskazane testy muszą sprawdzać wiedzę z co najmniej 80 % obszaru danego szkolenia a wynik pozytywny może być wydany po uzyskaniu przez egzaminowanego minimum 51 % pozytywnych odpowiedzi.   </w:t>
      </w:r>
    </w:p>
    <w:p w14:paraId="186B0F60" w14:textId="77777777" w:rsidR="000F17EC" w:rsidRDefault="000F17EC">
      <w:pPr>
        <w:spacing w:line="360" w:lineRule="auto"/>
        <w:jc w:val="both"/>
        <w:rPr>
          <w:color w:val="000000"/>
        </w:rPr>
      </w:pPr>
    </w:p>
    <w:p w14:paraId="1D646AB3" w14:textId="77777777" w:rsidR="00EE57F7" w:rsidRPr="000F17EC" w:rsidRDefault="00000000">
      <w:pPr>
        <w:spacing w:line="360" w:lineRule="auto"/>
        <w:rPr>
          <w:b/>
          <w:lang w:val="en-US"/>
        </w:rPr>
      </w:pPr>
      <w:r w:rsidRPr="000F17EC">
        <w:rPr>
          <w:b/>
          <w:lang w:val="en-US"/>
        </w:rPr>
        <w:t>Recommended conditions for achieving learning outcomes, including teaching resources, methods, and organizational forms:</w:t>
      </w:r>
    </w:p>
    <w:p w14:paraId="305E2893" w14:textId="77777777" w:rsidR="00EE57F7" w:rsidRDefault="00000000">
      <w:pPr>
        <w:spacing w:line="360" w:lineRule="auto"/>
      </w:pPr>
      <w:r>
        <w:rPr>
          <w:b/>
        </w:rPr>
        <w:t>Zalecane warunki osiągania efektów kształcenia, w tym środki dydaktyczne, metody, formy organizacyjne:</w:t>
      </w:r>
    </w:p>
    <w:p w14:paraId="2747572F" w14:textId="77777777" w:rsidR="00EE57F7" w:rsidRPr="000F17EC" w:rsidRDefault="00000000">
      <w:pPr>
        <w:spacing w:line="360" w:lineRule="auto"/>
        <w:ind w:firstLine="709"/>
        <w:jc w:val="both"/>
        <w:rPr>
          <w:lang w:val="en-US"/>
        </w:rPr>
      </w:pPr>
      <w:r w:rsidRPr="000F17EC">
        <w:rPr>
          <w:lang w:val="en-US"/>
        </w:rPr>
        <w:t>Classes under the competence Sustainable and Safe Railway Transport in Poland and Lithuania should take place in a railway laboratory equipped with the following: audiovisual equipment, computers, a railway vehicle simulator, VR software for railway rolling stock operations, office equipment, as well as templates of letters, documents, and forms relevant to the topics that students/participants will be studying in-depth.</w:t>
      </w:r>
    </w:p>
    <w:p w14:paraId="76E8805C" w14:textId="77777777" w:rsidR="00EE57F7" w:rsidRPr="000F17EC" w:rsidRDefault="00000000">
      <w:pPr>
        <w:spacing w:line="360" w:lineRule="auto"/>
        <w:ind w:firstLine="709"/>
        <w:jc w:val="both"/>
        <w:rPr>
          <w:lang w:val="en-US"/>
        </w:rPr>
      </w:pPr>
      <w:r w:rsidRPr="000F17EC">
        <w:rPr>
          <w:lang w:val="en-US"/>
        </w:rPr>
        <w:lastRenderedPageBreak/>
        <w:t>Each student/participant will be provided with educational materials to use during the classes. These include, among others, writing materials (notebook, pen) and additional resources utilized during the training.</w:t>
      </w:r>
    </w:p>
    <w:p w14:paraId="509144E7" w14:textId="77777777" w:rsidR="00EE57F7" w:rsidRDefault="00000000">
      <w:pPr>
        <w:spacing w:line="360" w:lineRule="auto"/>
        <w:ind w:firstLine="709"/>
        <w:jc w:val="both"/>
        <w:rPr>
          <w:color w:val="000000"/>
        </w:rPr>
      </w:pPr>
      <w:r>
        <w:t>Zajęcia w ramach kompetencji Zrównoważony i bezpieczny transport kolejowy w Polsce i na Litwie, powinny odbywać się w pracowni kolejowej, w której powinny się znajdować: urządzenia audiowizualne, komputery, symulator pojazdu kolejowego, VR z oprogramowaniem w zakresie obsługi taboru kolejowego, urządzenia biurowe, wzory pism, dokumentów, formularzy z zakresu, którego uczniowie/studenci będą pogłębiali wiedzę.</w:t>
      </w:r>
      <w:r>
        <w:rPr>
          <w:b/>
          <w:color w:val="000000"/>
        </w:rPr>
        <w:t xml:space="preserve"> </w:t>
      </w:r>
    </w:p>
    <w:p w14:paraId="700D38F1" w14:textId="77777777" w:rsidR="00EE57F7" w:rsidRDefault="00000000">
      <w:pPr>
        <w:spacing w:line="360" w:lineRule="auto"/>
        <w:ind w:firstLine="709"/>
        <w:jc w:val="both"/>
        <w:rPr>
          <w:color w:val="000000"/>
        </w:rPr>
      </w:pPr>
      <w:r>
        <w:rPr>
          <w:color w:val="000000"/>
        </w:rPr>
        <w:t>Dla każdego studenta/słuchacza przewiduje się materiały dydaktyczne, które będzie mógł wykorzystać podczas zajęć. Są to m.in. materiały piśmiennicze (notatnik, długopis), oraz materiały dodatkowe wykorzystywane podczas szkolenia.</w:t>
      </w:r>
    </w:p>
    <w:p w14:paraId="464E6C63" w14:textId="77777777" w:rsidR="00EE57F7" w:rsidRDefault="00EE57F7">
      <w:pPr>
        <w:spacing w:line="360" w:lineRule="auto"/>
        <w:jc w:val="both"/>
        <w:rPr>
          <w:color w:val="000000"/>
        </w:rPr>
      </w:pPr>
    </w:p>
    <w:p w14:paraId="49A0EF1A" w14:textId="77777777" w:rsidR="00EE57F7" w:rsidRPr="000F17EC" w:rsidRDefault="00000000">
      <w:pPr>
        <w:spacing w:line="360" w:lineRule="auto"/>
        <w:jc w:val="both"/>
        <w:rPr>
          <w:b/>
          <w:lang w:val="en-US"/>
        </w:rPr>
      </w:pPr>
      <w:r w:rsidRPr="000F17EC">
        <w:rPr>
          <w:b/>
          <w:lang w:val="en-US"/>
        </w:rPr>
        <w:t>Teaching resources:</w:t>
      </w:r>
    </w:p>
    <w:p w14:paraId="3E0189D1" w14:textId="77777777" w:rsidR="00EE57F7" w:rsidRPr="000F17EC" w:rsidRDefault="00000000">
      <w:pPr>
        <w:spacing w:line="360" w:lineRule="auto"/>
        <w:jc w:val="both"/>
        <w:rPr>
          <w:b/>
          <w:lang w:val="en-US"/>
        </w:rPr>
      </w:pPr>
      <w:proofErr w:type="spellStart"/>
      <w:r w:rsidRPr="000F17EC">
        <w:rPr>
          <w:b/>
          <w:lang w:val="en-US"/>
        </w:rPr>
        <w:t>Środki</w:t>
      </w:r>
      <w:proofErr w:type="spellEnd"/>
      <w:r w:rsidRPr="000F17EC">
        <w:rPr>
          <w:b/>
          <w:lang w:val="en-US"/>
        </w:rPr>
        <w:t xml:space="preserve"> </w:t>
      </w:r>
      <w:proofErr w:type="spellStart"/>
      <w:r w:rsidRPr="000F17EC">
        <w:rPr>
          <w:b/>
          <w:lang w:val="en-US"/>
        </w:rPr>
        <w:t>dydaktyczne</w:t>
      </w:r>
      <w:proofErr w:type="spellEnd"/>
      <w:r w:rsidRPr="000F17EC">
        <w:rPr>
          <w:b/>
          <w:lang w:val="en-US"/>
        </w:rPr>
        <w:t>:</w:t>
      </w:r>
    </w:p>
    <w:p w14:paraId="5C10FACE" w14:textId="77777777" w:rsidR="00EE57F7" w:rsidRPr="000F17EC" w:rsidRDefault="00000000">
      <w:pPr>
        <w:spacing w:line="360" w:lineRule="auto"/>
        <w:ind w:firstLine="709"/>
        <w:jc w:val="both"/>
        <w:rPr>
          <w:lang w:val="en-US"/>
        </w:rPr>
      </w:pPr>
      <w:r w:rsidRPr="000F17EC">
        <w:rPr>
          <w:lang w:val="en-US"/>
        </w:rPr>
        <w:t>During the course, the following will be used, among others: the following teaching resources: AI technology, railway vehicle simulator, VR simulator with software for the operation of rolling stock, multimedia presentations, computers with MS Office software and Internet access, stationery, exercise sets, exercise instructions, student worksheets on vocabulary industry, as well as audio and video recordings presenting typical situations occurring in logistics processes in warehouse, transport, production, supply and distribution.</w:t>
      </w:r>
    </w:p>
    <w:p w14:paraId="12728F8C" w14:textId="77777777" w:rsidR="00EE57F7" w:rsidRPr="000F17EC" w:rsidRDefault="00EE57F7">
      <w:pPr>
        <w:spacing w:line="360" w:lineRule="auto"/>
        <w:ind w:firstLine="709"/>
        <w:jc w:val="both"/>
        <w:rPr>
          <w:lang w:val="en-US"/>
        </w:rPr>
      </w:pPr>
    </w:p>
    <w:p w14:paraId="3A190A9A" w14:textId="5E399364" w:rsidR="00EE57F7" w:rsidRDefault="00000000" w:rsidP="000F17EC">
      <w:pPr>
        <w:spacing w:line="360" w:lineRule="auto"/>
        <w:ind w:firstLine="709"/>
        <w:jc w:val="both"/>
      </w:pPr>
      <w:r>
        <w:t>W trakcie kursu będą wykorzystywane m.in. następujące środki dydaktyczne: technologia AI, symulator pojazdu kolejowego, symulator VR z oprogramowaniem w zakresie obsługi taboru kolejowego, prezentacje multimedialne, komputery z oprogramowaniem MS Office i dostępem do Internetu, materiały piśmienne, zestawy ćwiczeń, instrukcje do ćwiczeń, karty pracy studentów z zakresu słownictwa branżowego oraz nagrania audio i video przedstawiające typowe sytuacje występujące w procesach logistycznych w magazynie, transporcie, produkcji, zaopatrzeniu oraz dystrybucji.</w:t>
      </w:r>
    </w:p>
    <w:p w14:paraId="6DB87628" w14:textId="77777777" w:rsidR="00EE57F7" w:rsidRPr="000F17EC" w:rsidRDefault="00000000">
      <w:pPr>
        <w:spacing w:line="360" w:lineRule="auto"/>
        <w:jc w:val="both"/>
        <w:rPr>
          <w:b/>
          <w:lang w:val="en-US"/>
        </w:rPr>
      </w:pPr>
      <w:r w:rsidRPr="000F17EC">
        <w:rPr>
          <w:b/>
          <w:lang w:val="en-US"/>
        </w:rPr>
        <w:lastRenderedPageBreak/>
        <w:t>Recommended teaching methods:</w:t>
      </w:r>
    </w:p>
    <w:p w14:paraId="5899CFEB" w14:textId="77777777" w:rsidR="00EE57F7" w:rsidRPr="000F17EC" w:rsidRDefault="00000000">
      <w:pPr>
        <w:spacing w:line="360" w:lineRule="auto"/>
        <w:jc w:val="both"/>
        <w:rPr>
          <w:b/>
          <w:lang w:val="en-US"/>
        </w:rPr>
      </w:pPr>
      <w:proofErr w:type="spellStart"/>
      <w:r w:rsidRPr="000F17EC">
        <w:rPr>
          <w:b/>
          <w:lang w:val="en-US"/>
        </w:rPr>
        <w:t>Zalecane</w:t>
      </w:r>
      <w:proofErr w:type="spellEnd"/>
      <w:r w:rsidRPr="000F17EC">
        <w:rPr>
          <w:b/>
          <w:lang w:val="en-US"/>
        </w:rPr>
        <w:t xml:space="preserve"> </w:t>
      </w:r>
      <w:proofErr w:type="spellStart"/>
      <w:r w:rsidRPr="000F17EC">
        <w:rPr>
          <w:b/>
          <w:lang w:val="en-US"/>
        </w:rPr>
        <w:t>metody</w:t>
      </w:r>
      <w:proofErr w:type="spellEnd"/>
      <w:r w:rsidRPr="000F17EC">
        <w:rPr>
          <w:b/>
          <w:lang w:val="en-US"/>
        </w:rPr>
        <w:t xml:space="preserve"> </w:t>
      </w:r>
      <w:proofErr w:type="spellStart"/>
      <w:r w:rsidRPr="000F17EC">
        <w:rPr>
          <w:b/>
          <w:lang w:val="en-US"/>
        </w:rPr>
        <w:t>dydaktyczne</w:t>
      </w:r>
      <w:proofErr w:type="spellEnd"/>
      <w:r w:rsidRPr="000F17EC">
        <w:rPr>
          <w:b/>
          <w:lang w:val="en-US"/>
        </w:rPr>
        <w:t>:</w:t>
      </w:r>
    </w:p>
    <w:p w14:paraId="1FCA6016" w14:textId="77777777" w:rsidR="00EE57F7" w:rsidRPr="000F17EC" w:rsidRDefault="00000000">
      <w:pPr>
        <w:spacing w:line="360" w:lineRule="auto"/>
        <w:ind w:firstLine="709"/>
        <w:jc w:val="both"/>
        <w:rPr>
          <w:lang w:val="en-US"/>
        </w:rPr>
      </w:pPr>
      <w:r w:rsidRPr="000F17EC">
        <w:rPr>
          <w:lang w:val="en-US"/>
        </w:rPr>
        <w:t>The dominant method of conducting classes will be exercises, based on activating methods. Students will receive various teaching aids to perform the tasks assigned to them, which will allow them to perform specific exercises and deepen the acquired skills. The exercises will consist of a theoretical and practical part.</w:t>
      </w:r>
    </w:p>
    <w:p w14:paraId="31D4ED2E" w14:textId="77777777" w:rsidR="00EE57F7" w:rsidRPr="000F17EC" w:rsidRDefault="00EE57F7">
      <w:pPr>
        <w:spacing w:line="360" w:lineRule="auto"/>
        <w:ind w:firstLine="709"/>
        <w:jc w:val="both"/>
        <w:rPr>
          <w:lang w:val="en-US"/>
        </w:rPr>
      </w:pPr>
    </w:p>
    <w:p w14:paraId="509BD899" w14:textId="77777777" w:rsidR="00EE57F7" w:rsidRDefault="00000000">
      <w:pPr>
        <w:spacing w:line="360" w:lineRule="auto"/>
        <w:ind w:firstLine="709"/>
        <w:jc w:val="both"/>
      </w:pPr>
      <w:r>
        <w:t xml:space="preserve">Dominującą metodą prowadzenia zajęć będą ćwiczenia, w oparciu o metody aktywizujące. Uczniowie będą otrzymywać zróżnicowane pomoce dydaktyczne do wykonywania powierzonych im zadań, które pozwolą na wykonywania określonych ćwiczeń, pogłębiania zdobywanych umiejętności. Ćwiczenia będą składały się z części teoretycznej i praktycznej. </w:t>
      </w:r>
    </w:p>
    <w:p w14:paraId="7034CAF9" w14:textId="77777777" w:rsidR="00EE57F7" w:rsidRDefault="00EE57F7">
      <w:pPr>
        <w:spacing w:line="360" w:lineRule="auto"/>
        <w:jc w:val="both"/>
      </w:pPr>
    </w:p>
    <w:p w14:paraId="345BB73B" w14:textId="77777777" w:rsidR="00EE57F7" w:rsidRDefault="00000000">
      <w:pPr>
        <w:spacing w:line="360" w:lineRule="auto"/>
        <w:jc w:val="both"/>
        <w:rPr>
          <w:b/>
        </w:rPr>
      </w:pPr>
      <w:proofErr w:type="spellStart"/>
      <w:r>
        <w:rPr>
          <w:b/>
        </w:rPr>
        <w:t>Organizational</w:t>
      </w:r>
      <w:proofErr w:type="spellEnd"/>
      <w:r>
        <w:rPr>
          <w:b/>
        </w:rPr>
        <w:t xml:space="preserve"> </w:t>
      </w:r>
      <w:proofErr w:type="spellStart"/>
      <w:r>
        <w:rPr>
          <w:b/>
        </w:rPr>
        <w:t>forms</w:t>
      </w:r>
      <w:proofErr w:type="spellEnd"/>
      <w:r>
        <w:rPr>
          <w:b/>
        </w:rPr>
        <w:t>:</w:t>
      </w:r>
    </w:p>
    <w:p w14:paraId="3D91272E" w14:textId="77777777" w:rsidR="00EE57F7" w:rsidRPr="000F17EC" w:rsidRDefault="00000000">
      <w:pPr>
        <w:spacing w:line="360" w:lineRule="auto"/>
        <w:jc w:val="both"/>
        <w:rPr>
          <w:b/>
          <w:lang w:val="en-US"/>
        </w:rPr>
      </w:pPr>
      <w:proofErr w:type="spellStart"/>
      <w:r w:rsidRPr="000F17EC">
        <w:rPr>
          <w:b/>
          <w:lang w:val="en-US"/>
        </w:rPr>
        <w:t>Formy</w:t>
      </w:r>
      <w:proofErr w:type="spellEnd"/>
      <w:r w:rsidRPr="000F17EC">
        <w:rPr>
          <w:b/>
          <w:lang w:val="en-US"/>
        </w:rPr>
        <w:t xml:space="preserve"> </w:t>
      </w:r>
      <w:proofErr w:type="spellStart"/>
      <w:r w:rsidRPr="000F17EC">
        <w:rPr>
          <w:b/>
          <w:lang w:val="en-US"/>
        </w:rPr>
        <w:t>organizacyjne</w:t>
      </w:r>
      <w:proofErr w:type="spellEnd"/>
      <w:r w:rsidRPr="000F17EC">
        <w:rPr>
          <w:b/>
          <w:lang w:val="en-US"/>
        </w:rPr>
        <w:t>:</w:t>
      </w:r>
    </w:p>
    <w:p w14:paraId="0498D3E6" w14:textId="77777777" w:rsidR="00EE57F7" w:rsidRPr="000F17EC" w:rsidRDefault="00000000">
      <w:pPr>
        <w:spacing w:line="360" w:lineRule="auto"/>
        <w:ind w:firstLine="708"/>
        <w:jc w:val="both"/>
        <w:rPr>
          <w:lang w:val="en-US"/>
        </w:rPr>
      </w:pPr>
      <w:r w:rsidRPr="000F17EC">
        <w:rPr>
          <w:lang w:val="en-US"/>
        </w:rPr>
        <w:t>During the training, classes should be conducted in groups of up to 15 people. The dominant organizational form of students' work: group work, pair work and individual student work, based on diversified teaching material and a supportive and explanatory lecture.</w:t>
      </w:r>
    </w:p>
    <w:p w14:paraId="7605DD44" w14:textId="77777777" w:rsidR="00EE57F7" w:rsidRPr="000F17EC" w:rsidRDefault="00EE57F7">
      <w:pPr>
        <w:spacing w:line="360" w:lineRule="auto"/>
        <w:ind w:firstLine="708"/>
        <w:jc w:val="both"/>
        <w:rPr>
          <w:lang w:val="en-US"/>
        </w:rPr>
      </w:pPr>
    </w:p>
    <w:p w14:paraId="5A067B2E" w14:textId="77777777" w:rsidR="00EE57F7" w:rsidRDefault="00000000">
      <w:pPr>
        <w:spacing w:line="360" w:lineRule="auto"/>
        <w:ind w:firstLine="708"/>
        <w:jc w:val="both"/>
      </w:pPr>
      <w:r>
        <w:t>W trakcie szkolenia, zajęcia powinny być prowadzone w grupach do 15 osób. Dominująca forma organizacyjna pracy uczniów/studentów: praca w grupach, praca w parach oraz indywidualna praca słuchacza, w oparciu o zróżnicowany materiał dydaktyczny oraz wykład wspomagający i wyjaśniający.</w:t>
      </w:r>
    </w:p>
    <w:p w14:paraId="45B068C1" w14:textId="77777777" w:rsidR="00EE57F7" w:rsidRDefault="00EE57F7">
      <w:pPr>
        <w:spacing w:line="360" w:lineRule="auto"/>
        <w:ind w:left="709" w:firstLine="709"/>
        <w:jc w:val="both"/>
      </w:pPr>
    </w:p>
    <w:p w14:paraId="1BAF942D" w14:textId="77777777" w:rsidR="00EE57F7" w:rsidRPr="000F17EC" w:rsidRDefault="00000000">
      <w:pPr>
        <w:spacing w:line="360" w:lineRule="auto"/>
        <w:jc w:val="both"/>
        <w:rPr>
          <w:b/>
          <w:lang w:val="en-US"/>
        </w:rPr>
      </w:pPr>
      <w:r w:rsidRPr="000F17EC">
        <w:rPr>
          <w:b/>
          <w:lang w:val="en-US"/>
        </w:rPr>
        <w:t>Proposed evaluation criteria and methods for checking learning outcomes:</w:t>
      </w:r>
    </w:p>
    <w:p w14:paraId="39D43094" w14:textId="77777777" w:rsidR="00EE57F7" w:rsidRDefault="00000000">
      <w:pPr>
        <w:spacing w:line="360" w:lineRule="auto"/>
        <w:jc w:val="both"/>
        <w:rPr>
          <w:b/>
        </w:rPr>
      </w:pPr>
      <w:r>
        <w:rPr>
          <w:b/>
        </w:rPr>
        <w:t xml:space="preserve">Propozycje kryteriów oceny i metod sprawdzania efektów kształcenia: </w:t>
      </w:r>
    </w:p>
    <w:p w14:paraId="1C587A61" w14:textId="77777777" w:rsidR="00EE57F7" w:rsidRPr="000F17EC" w:rsidRDefault="00000000">
      <w:pPr>
        <w:spacing w:line="360" w:lineRule="auto"/>
        <w:ind w:firstLine="709"/>
        <w:jc w:val="both"/>
        <w:rPr>
          <w:lang w:val="en-US"/>
        </w:rPr>
      </w:pPr>
      <w:r w:rsidRPr="000F17EC">
        <w:rPr>
          <w:lang w:val="en-US"/>
        </w:rPr>
        <w:t xml:space="preserve">The verification of learning outcomes will be carried out on the basis of documentation prepared by pupils/students, including: commercial, settlement and transport documentation. </w:t>
      </w:r>
      <w:r w:rsidRPr="000F17EC">
        <w:rPr>
          <w:lang w:val="en-US"/>
        </w:rPr>
        <w:lastRenderedPageBreak/>
        <w:t>The evaluation should take into account the following general criteria: substantive content (selection of content and words, structure of the documentation), method of presentation (layout, readability, time), printing of the documentation (layout without editing errors).</w:t>
      </w:r>
    </w:p>
    <w:p w14:paraId="095BA233" w14:textId="77777777" w:rsidR="00EE57F7" w:rsidRPr="000F17EC" w:rsidRDefault="00000000">
      <w:pPr>
        <w:spacing w:line="360" w:lineRule="auto"/>
        <w:ind w:firstLine="709"/>
        <w:jc w:val="both"/>
        <w:rPr>
          <w:lang w:val="en-US"/>
        </w:rPr>
      </w:pPr>
      <w:r w:rsidRPr="000F17EC">
        <w:rPr>
          <w:lang w:val="en-US"/>
        </w:rPr>
        <w:t>At the end of the classes, an examination will be conducted in the form of a test. The indicated verification test carried out after the completion of the training results in the issuance of a training completion certificate. The indicated exam must test knowledge of at least 80% of the area of ​​a given training, and a positive result may be issued after the examinee obtains at least 51% of positive answers.</w:t>
      </w:r>
    </w:p>
    <w:p w14:paraId="1B6A3288" w14:textId="77777777" w:rsidR="00EE57F7" w:rsidRPr="000F17EC" w:rsidRDefault="00EE57F7">
      <w:pPr>
        <w:spacing w:line="360" w:lineRule="auto"/>
        <w:jc w:val="both"/>
        <w:rPr>
          <w:lang w:val="en-US"/>
        </w:rPr>
      </w:pPr>
    </w:p>
    <w:p w14:paraId="54214121" w14:textId="77777777" w:rsidR="00EE57F7" w:rsidRDefault="00000000">
      <w:pPr>
        <w:spacing w:line="360" w:lineRule="auto"/>
        <w:ind w:firstLine="709"/>
        <w:jc w:val="both"/>
      </w:pPr>
      <w:r>
        <w:t>Sprawdzanie efektów kształcenia będzie przeprowadzone na podstawie sporządzonej przez uczniów/studentów dokumentacji, w tym m.in.: dokumentacji handlowej, rozliczeniowej, i transportowej. W ocenie należy uwzględnić następujące kryteria ogólne: zawartość merytoryczna (dobór treści i słów, struktura dokumentacji), sposób prezentacji (układ, czytelność, czas), wydruk dokumentacji (układ bezbłędny edycyjnie).</w:t>
      </w:r>
    </w:p>
    <w:p w14:paraId="1ACC71E5" w14:textId="77777777" w:rsidR="00EE57F7" w:rsidRDefault="00000000">
      <w:pPr>
        <w:spacing w:line="360" w:lineRule="auto"/>
        <w:ind w:firstLine="709"/>
        <w:jc w:val="both"/>
        <w:rPr>
          <w:color w:val="000000"/>
        </w:rPr>
      </w:pPr>
      <w:r>
        <w:rPr>
          <w:color w:val="000000"/>
        </w:rPr>
        <w:t xml:space="preserve">Na koniec zajęć przewiduje się przeprowadzenie egzaminu w postaci testu. Wskazany test sprawdzający przeprowadzony po zakończeniu szkolenia, skutkuje wydaniem zaświadczenia ukończenia szkolenia. Wskazany egzamin musi sprawdzać wiedzę z co najmniej 80% obszaru danego szkolenia a wynik pozytywny może być wydany po uzyskaniu przez egzaminowanego minimum 51% pozytywnych odpowiedzi.   </w:t>
      </w:r>
    </w:p>
    <w:p w14:paraId="303A2F0A" w14:textId="77777777" w:rsidR="00EE57F7" w:rsidRDefault="00EE57F7">
      <w:pPr>
        <w:spacing w:after="160" w:line="360" w:lineRule="auto"/>
        <w:rPr>
          <w:b/>
          <w:sz w:val="20"/>
          <w:szCs w:val="20"/>
          <w:highlight w:val="white"/>
        </w:rPr>
      </w:pPr>
    </w:p>
    <w:p w14:paraId="432B6C19" w14:textId="77777777" w:rsidR="00EE57F7" w:rsidRDefault="00000000">
      <w:pPr>
        <w:spacing w:line="360" w:lineRule="auto"/>
        <w:rPr>
          <w:b/>
          <w:highlight w:val="yellow"/>
        </w:rPr>
      </w:pPr>
      <w:proofErr w:type="spellStart"/>
      <w:r>
        <w:rPr>
          <w:b/>
          <w:highlight w:val="yellow"/>
        </w:rPr>
        <w:t>Literature</w:t>
      </w:r>
      <w:proofErr w:type="spellEnd"/>
      <w:r>
        <w:rPr>
          <w:b/>
          <w:highlight w:val="yellow"/>
        </w:rPr>
        <w:t>:</w:t>
      </w:r>
    </w:p>
    <w:p w14:paraId="73DED046" w14:textId="77777777" w:rsidR="00EE57F7" w:rsidRDefault="00000000">
      <w:pPr>
        <w:spacing w:line="360" w:lineRule="auto"/>
        <w:rPr>
          <w:b/>
          <w:highlight w:val="yellow"/>
        </w:rPr>
      </w:pPr>
      <w:r>
        <w:rPr>
          <w:b/>
          <w:highlight w:val="yellow"/>
        </w:rPr>
        <w:t>Literatura:</w:t>
      </w:r>
    </w:p>
    <w:p w14:paraId="45E8FB6D" w14:textId="77777777" w:rsidR="00EE57F7" w:rsidRDefault="00000000">
      <w:pPr>
        <w:numPr>
          <w:ilvl w:val="0"/>
          <w:numId w:val="2"/>
        </w:numPr>
        <w:pBdr>
          <w:top w:val="nil"/>
          <w:left w:val="nil"/>
          <w:bottom w:val="nil"/>
          <w:right w:val="nil"/>
          <w:between w:val="nil"/>
        </w:pBdr>
        <w:spacing w:line="360" w:lineRule="auto"/>
        <w:ind w:left="284" w:hanging="284"/>
        <w:jc w:val="both"/>
        <w:rPr>
          <w:color w:val="000000"/>
        </w:rPr>
      </w:pPr>
      <w:r>
        <w:rPr>
          <w:color w:val="000000"/>
        </w:rPr>
        <w:t>Aleksandrow, S. (2012). Wybrane aspekty zrównoważonego rozwoju transportu kolejowego. Centrum Badań i Innowacji Pro-Akademia.</w:t>
      </w:r>
    </w:p>
    <w:p w14:paraId="160250F4" w14:textId="77777777" w:rsidR="00EE57F7" w:rsidRDefault="00000000">
      <w:pPr>
        <w:numPr>
          <w:ilvl w:val="0"/>
          <w:numId w:val="2"/>
        </w:numPr>
        <w:pBdr>
          <w:top w:val="nil"/>
          <w:left w:val="nil"/>
          <w:bottom w:val="nil"/>
          <w:right w:val="nil"/>
          <w:between w:val="nil"/>
        </w:pBdr>
        <w:spacing w:line="360" w:lineRule="auto"/>
        <w:ind w:left="284" w:hanging="284"/>
        <w:jc w:val="both"/>
        <w:rPr>
          <w:color w:val="000000"/>
        </w:rPr>
      </w:pPr>
      <w:r>
        <w:rPr>
          <w:color w:val="000000"/>
        </w:rPr>
        <w:t xml:space="preserve">Aleksandrow, S. (2012). Wybrane aspekty zrównoważonego rozwoju transportu kolejowego. Centrum Badań i Innowacji Pro-Akademia. </w:t>
      </w:r>
    </w:p>
    <w:p w14:paraId="71E857A3" w14:textId="77777777" w:rsidR="00EE57F7" w:rsidRDefault="00000000">
      <w:pPr>
        <w:numPr>
          <w:ilvl w:val="0"/>
          <w:numId w:val="2"/>
        </w:numPr>
        <w:pBdr>
          <w:top w:val="nil"/>
          <w:left w:val="nil"/>
          <w:bottom w:val="nil"/>
          <w:right w:val="nil"/>
          <w:between w:val="nil"/>
        </w:pBdr>
        <w:spacing w:line="360" w:lineRule="auto"/>
        <w:ind w:left="284" w:hanging="284"/>
        <w:jc w:val="both"/>
        <w:rPr>
          <w:color w:val="000000"/>
        </w:rPr>
      </w:pPr>
      <w:r>
        <w:rPr>
          <w:color w:val="000000"/>
        </w:rPr>
        <w:t>Andrzejczyk P., (2010). Znaczenie logistyki zwrotnej dla zrównoważonego rozwoju regionu, Uniwersytet Ekonomiczny we Wrocławiu</w:t>
      </w:r>
    </w:p>
    <w:p w14:paraId="7976EE7D" w14:textId="77777777" w:rsidR="00EE57F7" w:rsidRDefault="00000000">
      <w:pPr>
        <w:numPr>
          <w:ilvl w:val="0"/>
          <w:numId w:val="2"/>
        </w:numPr>
        <w:pBdr>
          <w:top w:val="nil"/>
          <w:left w:val="nil"/>
          <w:bottom w:val="nil"/>
          <w:right w:val="nil"/>
          <w:between w:val="nil"/>
        </w:pBdr>
        <w:spacing w:line="360" w:lineRule="auto"/>
        <w:ind w:left="284" w:hanging="284"/>
        <w:jc w:val="both"/>
        <w:rPr>
          <w:color w:val="000000"/>
        </w:rPr>
      </w:pPr>
      <w:r>
        <w:rPr>
          <w:color w:val="000000"/>
        </w:rPr>
        <w:lastRenderedPageBreak/>
        <w:t xml:space="preserve">Andrzejczyk P., Dul Cz., </w:t>
      </w:r>
      <w:proofErr w:type="spellStart"/>
      <w:r>
        <w:rPr>
          <w:color w:val="000000"/>
        </w:rPr>
        <w:t>Rajczakowska</w:t>
      </w:r>
      <w:proofErr w:type="spellEnd"/>
      <w:r>
        <w:rPr>
          <w:color w:val="000000"/>
        </w:rPr>
        <w:t xml:space="preserve"> E., (2025). Zastosowanie rozwiązań IT w procesie szkoleń oraz egzaminowania maszynistów w Polsce – Doświadczenia i opinie instruktorów [w.] Magazyn Kultury Bezpieczeństwa, Urząd Transportu Kolejowego</w:t>
      </w:r>
    </w:p>
    <w:p w14:paraId="62A82F5D" w14:textId="77777777" w:rsidR="00EE57F7" w:rsidRDefault="00000000">
      <w:pPr>
        <w:numPr>
          <w:ilvl w:val="0"/>
          <w:numId w:val="2"/>
        </w:numPr>
        <w:pBdr>
          <w:top w:val="nil"/>
          <w:left w:val="nil"/>
          <w:bottom w:val="nil"/>
          <w:right w:val="nil"/>
          <w:between w:val="nil"/>
        </w:pBdr>
        <w:spacing w:line="360" w:lineRule="auto"/>
        <w:ind w:left="284" w:hanging="284"/>
        <w:jc w:val="both"/>
        <w:rPr>
          <w:color w:val="000000"/>
        </w:rPr>
      </w:pPr>
      <w:r>
        <w:rPr>
          <w:color w:val="000000"/>
        </w:rPr>
        <w:t xml:space="preserve">Andrzejczyk P., </w:t>
      </w:r>
      <w:proofErr w:type="spellStart"/>
      <w:r>
        <w:rPr>
          <w:color w:val="000000"/>
        </w:rPr>
        <w:t>Rajczakowska</w:t>
      </w:r>
      <w:proofErr w:type="spellEnd"/>
      <w:r>
        <w:rPr>
          <w:color w:val="000000"/>
        </w:rPr>
        <w:t xml:space="preserve"> E., (2018). Praktyczne aspekty zmian w polskim systemie kształcenia zawodowego, Wydawnictwo: Zeszyty Naukowe WSA</w:t>
      </w:r>
    </w:p>
    <w:p w14:paraId="692DE9A9" w14:textId="77777777" w:rsidR="00EE57F7" w:rsidRDefault="00000000">
      <w:pPr>
        <w:numPr>
          <w:ilvl w:val="0"/>
          <w:numId w:val="2"/>
        </w:numPr>
        <w:pBdr>
          <w:top w:val="nil"/>
          <w:left w:val="nil"/>
          <w:bottom w:val="nil"/>
          <w:right w:val="nil"/>
          <w:between w:val="nil"/>
        </w:pBdr>
        <w:spacing w:line="360" w:lineRule="auto"/>
        <w:ind w:left="284" w:hanging="284"/>
        <w:jc w:val="both"/>
        <w:rPr>
          <w:color w:val="000000"/>
        </w:rPr>
      </w:pPr>
      <w:r>
        <w:rPr>
          <w:color w:val="000000"/>
        </w:rPr>
        <w:t xml:space="preserve">Andrzejczyk P., </w:t>
      </w:r>
      <w:proofErr w:type="spellStart"/>
      <w:r>
        <w:rPr>
          <w:color w:val="000000"/>
        </w:rPr>
        <w:t>Rajczakowska</w:t>
      </w:r>
      <w:proofErr w:type="spellEnd"/>
      <w:r>
        <w:rPr>
          <w:color w:val="000000"/>
        </w:rPr>
        <w:t xml:space="preserve"> E., (2020). </w:t>
      </w:r>
      <w:proofErr w:type="spellStart"/>
      <w:r>
        <w:rPr>
          <w:color w:val="000000"/>
        </w:rPr>
        <w:t>Ecologistics</w:t>
      </w:r>
      <w:proofErr w:type="spellEnd"/>
      <w:r>
        <w:rPr>
          <w:color w:val="000000"/>
        </w:rPr>
        <w:t xml:space="preserve"> as </w:t>
      </w:r>
      <w:proofErr w:type="spellStart"/>
      <w:r>
        <w:rPr>
          <w:color w:val="000000"/>
        </w:rPr>
        <w:t>an</w:t>
      </w:r>
      <w:proofErr w:type="spellEnd"/>
      <w:r>
        <w:rPr>
          <w:color w:val="000000"/>
        </w:rPr>
        <w:t xml:space="preserve"> </w:t>
      </w:r>
      <w:proofErr w:type="spellStart"/>
      <w:r>
        <w:rPr>
          <w:color w:val="000000"/>
        </w:rPr>
        <w:t>integral</w:t>
      </w:r>
      <w:proofErr w:type="spellEnd"/>
      <w:r>
        <w:rPr>
          <w:color w:val="000000"/>
        </w:rPr>
        <w:t xml:space="preserve"> element of the </w:t>
      </w:r>
      <w:proofErr w:type="spellStart"/>
      <w:r>
        <w:rPr>
          <w:color w:val="000000"/>
        </w:rPr>
        <w:t>sustainable</w:t>
      </w:r>
      <w:proofErr w:type="spellEnd"/>
      <w:r>
        <w:rPr>
          <w:color w:val="000000"/>
        </w:rPr>
        <w:t xml:space="preserve"> development of </w:t>
      </w:r>
      <w:proofErr w:type="spellStart"/>
      <w:r>
        <w:rPr>
          <w:color w:val="000000"/>
        </w:rPr>
        <w:t>farms</w:t>
      </w:r>
      <w:proofErr w:type="spellEnd"/>
      <w:r>
        <w:rPr>
          <w:color w:val="000000"/>
        </w:rPr>
        <w:t xml:space="preserve"> in Poland, Zeszyty Naukowe Szkoły Głównej Gospodarstwa Wiejskiego</w:t>
      </w:r>
    </w:p>
    <w:p w14:paraId="2169E14C" w14:textId="77777777" w:rsidR="00EE57F7" w:rsidRPr="000F17EC" w:rsidRDefault="00000000">
      <w:pPr>
        <w:numPr>
          <w:ilvl w:val="0"/>
          <w:numId w:val="2"/>
        </w:numPr>
        <w:pBdr>
          <w:top w:val="nil"/>
          <w:left w:val="nil"/>
          <w:bottom w:val="nil"/>
          <w:right w:val="nil"/>
          <w:between w:val="nil"/>
        </w:pBdr>
        <w:spacing w:line="360" w:lineRule="auto"/>
        <w:ind w:left="284" w:hanging="284"/>
        <w:jc w:val="both"/>
        <w:rPr>
          <w:color w:val="000000"/>
          <w:lang w:val="en-US"/>
        </w:rPr>
      </w:pPr>
      <w:r>
        <w:rPr>
          <w:color w:val="000000"/>
        </w:rPr>
        <w:t xml:space="preserve">Andrzejczyk P., </w:t>
      </w:r>
      <w:proofErr w:type="spellStart"/>
      <w:r>
        <w:rPr>
          <w:color w:val="000000"/>
        </w:rPr>
        <w:t>Rajczakowska</w:t>
      </w:r>
      <w:proofErr w:type="spellEnd"/>
      <w:r>
        <w:rPr>
          <w:color w:val="000000"/>
        </w:rPr>
        <w:t xml:space="preserve"> E., Bujak A., (2019).  </w:t>
      </w:r>
      <w:r w:rsidRPr="000F17EC">
        <w:rPr>
          <w:color w:val="000000"/>
          <w:lang w:val="en-US"/>
        </w:rPr>
        <w:t xml:space="preserve">Effects of Financing Vocational Education in Poland and the Process of Vocational Examination in the TSL, </w:t>
      </w:r>
      <w:proofErr w:type="spellStart"/>
      <w:r w:rsidRPr="000F17EC">
        <w:rPr>
          <w:color w:val="000000"/>
          <w:lang w:val="en-US"/>
        </w:rPr>
        <w:t>Wydawnictwo</w:t>
      </w:r>
      <w:proofErr w:type="spellEnd"/>
      <w:r w:rsidRPr="000F17EC">
        <w:rPr>
          <w:color w:val="000000"/>
          <w:lang w:val="en-US"/>
        </w:rPr>
        <w:t xml:space="preserve">: </w:t>
      </w:r>
      <w:proofErr w:type="spellStart"/>
      <w:r w:rsidRPr="000F17EC">
        <w:rPr>
          <w:color w:val="000000"/>
          <w:lang w:val="en-US"/>
        </w:rPr>
        <w:t>Przedsiębiorczość</w:t>
      </w:r>
      <w:proofErr w:type="spellEnd"/>
      <w:r w:rsidRPr="000F17EC">
        <w:rPr>
          <w:color w:val="000000"/>
          <w:lang w:val="en-US"/>
        </w:rPr>
        <w:t xml:space="preserve"> </w:t>
      </w:r>
      <w:proofErr w:type="spellStart"/>
      <w:r w:rsidRPr="000F17EC">
        <w:rPr>
          <w:color w:val="000000"/>
          <w:lang w:val="en-US"/>
        </w:rPr>
        <w:t>i</w:t>
      </w:r>
      <w:proofErr w:type="spellEnd"/>
      <w:r w:rsidRPr="000F17EC">
        <w:rPr>
          <w:color w:val="000000"/>
          <w:lang w:val="en-US"/>
        </w:rPr>
        <w:t xml:space="preserve"> </w:t>
      </w:r>
      <w:proofErr w:type="spellStart"/>
      <w:r w:rsidRPr="000F17EC">
        <w:rPr>
          <w:color w:val="000000"/>
          <w:lang w:val="en-US"/>
        </w:rPr>
        <w:t>Zarządzanie</w:t>
      </w:r>
      <w:proofErr w:type="spellEnd"/>
    </w:p>
    <w:p w14:paraId="75F4DF79" w14:textId="77777777" w:rsidR="00EE57F7" w:rsidRDefault="00000000">
      <w:pPr>
        <w:numPr>
          <w:ilvl w:val="0"/>
          <w:numId w:val="2"/>
        </w:numPr>
        <w:pBdr>
          <w:top w:val="nil"/>
          <w:left w:val="nil"/>
          <w:bottom w:val="nil"/>
          <w:right w:val="nil"/>
          <w:between w:val="nil"/>
        </w:pBdr>
        <w:spacing w:line="360" w:lineRule="auto"/>
        <w:ind w:left="284" w:hanging="284"/>
        <w:jc w:val="both"/>
        <w:rPr>
          <w:color w:val="000000"/>
        </w:rPr>
      </w:pPr>
      <w:r>
        <w:rPr>
          <w:color w:val="000000"/>
        </w:rPr>
        <w:t xml:space="preserve">Andrzejczyk P., </w:t>
      </w:r>
      <w:proofErr w:type="spellStart"/>
      <w:r>
        <w:rPr>
          <w:color w:val="000000"/>
        </w:rPr>
        <w:t>Rajczakowska</w:t>
      </w:r>
      <w:proofErr w:type="spellEnd"/>
      <w:r>
        <w:rPr>
          <w:color w:val="000000"/>
        </w:rPr>
        <w:t xml:space="preserve"> E., Dul Cz.,  (2022). Kształcenie kadr kolejowych w Polsce w aspekcie przygotowania do zawodu maszynistów [w.] Magazyn Kultury Bezpieczeństwa, Urząd Transportu Kolejowego</w:t>
      </w:r>
    </w:p>
    <w:p w14:paraId="4E2E0E02" w14:textId="77777777" w:rsidR="00EE57F7" w:rsidRDefault="00000000">
      <w:pPr>
        <w:numPr>
          <w:ilvl w:val="0"/>
          <w:numId w:val="2"/>
        </w:numPr>
        <w:pBdr>
          <w:top w:val="nil"/>
          <w:left w:val="nil"/>
          <w:bottom w:val="nil"/>
          <w:right w:val="nil"/>
          <w:between w:val="nil"/>
        </w:pBdr>
        <w:spacing w:line="360" w:lineRule="auto"/>
        <w:ind w:left="284" w:hanging="284"/>
        <w:jc w:val="both"/>
        <w:rPr>
          <w:color w:val="000000"/>
        </w:rPr>
      </w:pPr>
      <w:proofErr w:type="spellStart"/>
      <w:r>
        <w:rPr>
          <w:color w:val="000000"/>
        </w:rPr>
        <w:t>Anuszczyk</w:t>
      </w:r>
      <w:proofErr w:type="spellEnd"/>
      <w:r>
        <w:rPr>
          <w:color w:val="000000"/>
        </w:rPr>
        <w:t>, J., Bartosik, M., &amp; Wiak, S. (2012). Strategiczne problemy rozwojowe transportu kolejowego w Polsce 2012 jako uwarunkowania Programu Wieloletniego (PW). W: Koleją w XXI wiek, materiały konferencyjne, Katowice-</w:t>
      </w:r>
      <w:proofErr w:type="spellStart"/>
      <w:r>
        <w:rPr>
          <w:color w:val="000000"/>
        </w:rPr>
        <w:t>Transmec</w:t>
      </w:r>
      <w:proofErr w:type="spellEnd"/>
      <w:r>
        <w:rPr>
          <w:color w:val="000000"/>
        </w:rPr>
        <w:t xml:space="preserve">. </w:t>
      </w:r>
    </w:p>
    <w:p w14:paraId="57DC2FAD" w14:textId="77777777" w:rsidR="00EE57F7" w:rsidRDefault="00000000">
      <w:pPr>
        <w:numPr>
          <w:ilvl w:val="0"/>
          <w:numId w:val="2"/>
        </w:numPr>
        <w:pBdr>
          <w:top w:val="nil"/>
          <w:left w:val="nil"/>
          <w:bottom w:val="nil"/>
          <w:right w:val="nil"/>
          <w:between w:val="nil"/>
        </w:pBdr>
        <w:tabs>
          <w:tab w:val="left" w:pos="426"/>
        </w:tabs>
        <w:spacing w:line="360" w:lineRule="auto"/>
        <w:ind w:left="426" w:hanging="426"/>
        <w:jc w:val="both"/>
        <w:rPr>
          <w:color w:val="000000"/>
        </w:rPr>
      </w:pPr>
      <w:proofErr w:type="spellStart"/>
      <w:r>
        <w:rPr>
          <w:color w:val="000000"/>
        </w:rPr>
        <w:t>Anuszczyk</w:t>
      </w:r>
      <w:proofErr w:type="spellEnd"/>
      <w:r>
        <w:rPr>
          <w:color w:val="000000"/>
        </w:rPr>
        <w:t>, J., Bartosik, M., &amp; Wiak, S. (2012). Strategiczne problemy rozwojowe transportu kolejowego w Polsce 2012 jako uwarunkowania Programu Wieloletniego (PW). W: Koleją w XXI wiek, materiały konferencyjne, Katowice-</w:t>
      </w:r>
      <w:proofErr w:type="spellStart"/>
      <w:r>
        <w:rPr>
          <w:color w:val="000000"/>
        </w:rPr>
        <w:t>Transmec</w:t>
      </w:r>
      <w:proofErr w:type="spellEnd"/>
      <w:r>
        <w:rPr>
          <w:color w:val="000000"/>
        </w:rPr>
        <w:t xml:space="preserve">. </w:t>
      </w:r>
    </w:p>
    <w:p w14:paraId="351DEE98" w14:textId="77777777" w:rsidR="00EE57F7" w:rsidRPr="000F17EC" w:rsidRDefault="00000000">
      <w:pPr>
        <w:numPr>
          <w:ilvl w:val="0"/>
          <w:numId w:val="2"/>
        </w:numPr>
        <w:pBdr>
          <w:top w:val="nil"/>
          <w:left w:val="nil"/>
          <w:bottom w:val="nil"/>
          <w:right w:val="nil"/>
          <w:between w:val="nil"/>
        </w:pBdr>
        <w:tabs>
          <w:tab w:val="left" w:pos="426"/>
        </w:tabs>
        <w:spacing w:line="360" w:lineRule="auto"/>
        <w:ind w:left="426" w:hanging="426"/>
        <w:jc w:val="both"/>
        <w:rPr>
          <w:color w:val="000000"/>
          <w:lang w:val="en-US"/>
        </w:rPr>
      </w:pPr>
      <w:r>
        <w:rPr>
          <w:color w:val="000000"/>
        </w:rPr>
        <w:t xml:space="preserve">Bujak A., Andrzejczyk P., </w:t>
      </w:r>
      <w:proofErr w:type="spellStart"/>
      <w:r>
        <w:rPr>
          <w:color w:val="000000"/>
        </w:rPr>
        <w:t>Rajczakowska</w:t>
      </w:r>
      <w:proofErr w:type="spellEnd"/>
      <w:r>
        <w:rPr>
          <w:color w:val="000000"/>
        </w:rPr>
        <w:t xml:space="preserve"> E., (2022). </w:t>
      </w:r>
      <w:r w:rsidRPr="000F17EC">
        <w:rPr>
          <w:color w:val="000000"/>
          <w:lang w:val="en-US"/>
        </w:rPr>
        <w:t xml:space="preserve">Cost-effectiveness of vocational education of logisticians in Poland, </w:t>
      </w:r>
      <w:proofErr w:type="spellStart"/>
      <w:r w:rsidRPr="000F17EC">
        <w:rPr>
          <w:color w:val="000000"/>
          <w:lang w:val="en-US"/>
        </w:rPr>
        <w:t>Wydawnictwo</w:t>
      </w:r>
      <w:proofErr w:type="spellEnd"/>
      <w:r w:rsidRPr="000F17EC">
        <w:rPr>
          <w:color w:val="000000"/>
          <w:lang w:val="en-US"/>
        </w:rPr>
        <w:t xml:space="preserve">: </w:t>
      </w:r>
      <w:proofErr w:type="spellStart"/>
      <w:r w:rsidRPr="000F17EC">
        <w:rPr>
          <w:color w:val="000000"/>
          <w:lang w:val="en-US"/>
        </w:rPr>
        <w:t>Uniwersytet</w:t>
      </w:r>
      <w:proofErr w:type="spellEnd"/>
      <w:r w:rsidRPr="000F17EC">
        <w:rPr>
          <w:color w:val="000000"/>
          <w:lang w:val="en-US"/>
        </w:rPr>
        <w:t xml:space="preserve"> </w:t>
      </w:r>
      <w:proofErr w:type="spellStart"/>
      <w:r w:rsidRPr="000F17EC">
        <w:rPr>
          <w:color w:val="000000"/>
          <w:lang w:val="en-US"/>
        </w:rPr>
        <w:t>Ekonomiczny</w:t>
      </w:r>
      <w:proofErr w:type="spellEnd"/>
      <w:r w:rsidRPr="000F17EC">
        <w:rPr>
          <w:color w:val="000000"/>
          <w:lang w:val="en-US"/>
        </w:rPr>
        <w:t xml:space="preserve"> w </w:t>
      </w:r>
      <w:proofErr w:type="spellStart"/>
      <w:r w:rsidRPr="000F17EC">
        <w:rPr>
          <w:color w:val="000000"/>
          <w:lang w:val="en-US"/>
        </w:rPr>
        <w:t>Poznaniu</w:t>
      </w:r>
      <w:proofErr w:type="spellEnd"/>
    </w:p>
    <w:p w14:paraId="58570287" w14:textId="77777777" w:rsidR="00EE57F7" w:rsidRDefault="00000000">
      <w:pPr>
        <w:numPr>
          <w:ilvl w:val="0"/>
          <w:numId w:val="2"/>
        </w:numPr>
        <w:pBdr>
          <w:top w:val="nil"/>
          <w:left w:val="nil"/>
          <w:bottom w:val="nil"/>
          <w:right w:val="nil"/>
          <w:between w:val="nil"/>
        </w:pBdr>
        <w:tabs>
          <w:tab w:val="left" w:pos="426"/>
        </w:tabs>
        <w:spacing w:line="360" w:lineRule="auto"/>
        <w:ind w:left="426" w:hanging="426"/>
        <w:jc w:val="both"/>
        <w:rPr>
          <w:color w:val="000000"/>
        </w:rPr>
      </w:pPr>
      <w:proofErr w:type="spellStart"/>
      <w:r>
        <w:rPr>
          <w:color w:val="000000"/>
        </w:rPr>
        <w:t>Kwaśnikowski</w:t>
      </w:r>
      <w:proofErr w:type="spellEnd"/>
      <w:r>
        <w:rPr>
          <w:color w:val="000000"/>
        </w:rPr>
        <w:t xml:space="preserve">, J., &amp; Gramza, G. (2010). Transport kolejowy a system logistyczny Polski. Prace Naukowe Politechniki Warszawskiej, nr 76, Oficyna Wydawnicza Politechniki Warszawskiej. </w:t>
      </w:r>
    </w:p>
    <w:p w14:paraId="1D08CF8F" w14:textId="77777777" w:rsidR="00EE57F7" w:rsidRDefault="00000000">
      <w:pPr>
        <w:numPr>
          <w:ilvl w:val="0"/>
          <w:numId w:val="2"/>
        </w:numPr>
        <w:pBdr>
          <w:top w:val="nil"/>
          <w:left w:val="nil"/>
          <w:bottom w:val="nil"/>
          <w:right w:val="nil"/>
          <w:between w:val="nil"/>
        </w:pBdr>
        <w:tabs>
          <w:tab w:val="left" w:pos="426"/>
        </w:tabs>
        <w:spacing w:line="360" w:lineRule="auto"/>
        <w:ind w:left="426" w:hanging="426"/>
        <w:jc w:val="both"/>
        <w:rPr>
          <w:color w:val="000000"/>
        </w:rPr>
      </w:pPr>
      <w:proofErr w:type="spellStart"/>
      <w:r>
        <w:rPr>
          <w:color w:val="000000"/>
        </w:rPr>
        <w:t>Kwaśnikowski</w:t>
      </w:r>
      <w:proofErr w:type="spellEnd"/>
      <w:r>
        <w:rPr>
          <w:color w:val="000000"/>
        </w:rPr>
        <w:t xml:space="preserve">, J., &amp; Gramza, G. (2010). Transport kolejowy a system logistyczny Polski. Prace Naukowe Politechniki Warszawskiej, nr 76, Oficyna Wydawnicza Politechniki Warszawskiej. </w:t>
      </w:r>
    </w:p>
    <w:p w14:paraId="760F649B" w14:textId="77777777" w:rsidR="00EE57F7" w:rsidRDefault="00000000">
      <w:pPr>
        <w:numPr>
          <w:ilvl w:val="0"/>
          <w:numId w:val="2"/>
        </w:numPr>
        <w:pBdr>
          <w:top w:val="nil"/>
          <w:left w:val="nil"/>
          <w:bottom w:val="nil"/>
          <w:right w:val="nil"/>
          <w:between w:val="nil"/>
        </w:pBdr>
        <w:tabs>
          <w:tab w:val="left" w:pos="426"/>
        </w:tabs>
        <w:spacing w:line="360" w:lineRule="auto"/>
        <w:ind w:left="426" w:hanging="426"/>
        <w:jc w:val="both"/>
        <w:rPr>
          <w:color w:val="000000"/>
        </w:rPr>
      </w:pPr>
      <w:r>
        <w:rPr>
          <w:color w:val="000000"/>
        </w:rPr>
        <w:lastRenderedPageBreak/>
        <w:t>Mazur-Wierzbicka, E. (2017). Zmiany demograficzne w kontekście zrównoważonego rozwoju transportu. Myśl Ekonomiczna i Polityczna, 2(57), 213-228.</w:t>
      </w:r>
    </w:p>
    <w:p w14:paraId="47938F56" w14:textId="77777777" w:rsidR="00EE57F7" w:rsidRDefault="00000000">
      <w:pPr>
        <w:numPr>
          <w:ilvl w:val="0"/>
          <w:numId w:val="2"/>
        </w:numPr>
        <w:pBdr>
          <w:top w:val="nil"/>
          <w:left w:val="nil"/>
          <w:bottom w:val="nil"/>
          <w:right w:val="nil"/>
          <w:between w:val="nil"/>
        </w:pBdr>
        <w:tabs>
          <w:tab w:val="left" w:pos="426"/>
        </w:tabs>
        <w:spacing w:line="360" w:lineRule="auto"/>
        <w:ind w:left="426" w:hanging="426"/>
        <w:jc w:val="both"/>
        <w:rPr>
          <w:color w:val="000000"/>
        </w:rPr>
      </w:pPr>
      <w:r>
        <w:rPr>
          <w:color w:val="000000"/>
        </w:rPr>
        <w:t xml:space="preserve">Mazur-Wierzbicka, E. (2017). Zmiany demograficzne w kontekście zrównoważonego rozwoju transportu. Myśl Ekonomiczna i Polityczna, 2(57), 213-228. </w:t>
      </w:r>
    </w:p>
    <w:p w14:paraId="02EEA7FE" w14:textId="77777777" w:rsidR="00EE57F7" w:rsidRDefault="00000000">
      <w:pPr>
        <w:numPr>
          <w:ilvl w:val="0"/>
          <w:numId w:val="2"/>
        </w:numPr>
        <w:pBdr>
          <w:top w:val="nil"/>
          <w:left w:val="nil"/>
          <w:bottom w:val="nil"/>
          <w:right w:val="nil"/>
          <w:between w:val="nil"/>
        </w:pBdr>
        <w:tabs>
          <w:tab w:val="left" w:pos="426"/>
        </w:tabs>
        <w:spacing w:line="360" w:lineRule="auto"/>
        <w:ind w:left="426" w:hanging="426"/>
        <w:jc w:val="both"/>
        <w:rPr>
          <w:color w:val="000000"/>
          <w:highlight w:val="white"/>
        </w:rPr>
      </w:pPr>
      <w:r w:rsidRPr="000F17EC">
        <w:rPr>
          <w:color w:val="000000"/>
          <w:lang w:val="en-US"/>
        </w:rPr>
        <w:t xml:space="preserve">Rut J., Andrzejczyk P., Meyer D., (2022). </w:t>
      </w:r>
      <w:r>
        <w:rPr>
          <w:color w:val="000000"/>
        </w:rPr>
        <w:t>Koncepcja unowocześnienia procesów logistycznych w przedsiębiorstwie produkcyjnym – studium przypadku, Wydawnictwo: Ekonomika i Organizacja Logistyki</w:t>
      </w:r>
    </w:p>
    <w:p w14:paraId="18AF7545" w14:textId="77777777" w:rsidR="00EE57F7" w:rsidRDefault="00EE57F7">
      <w:pPr>
        <w:spacing w:after="160" w:line="360" w:lineRule="auto"/>
        <w:rPr>
          <w:b/>
          <w:sz w:val="20"/>
          <w:szCs w:val="20"/>
          <w:highlight w:val="white"/>
        </w:rPr>
      </w:pPr>
    </w:p>
    <w:p w14:paraId="1E32A22D" w14:textId="77777777" w:rsidR="00EE57F7" w:rsidRDefault="00EE57F7">
      <w:pPr>
        <w:spacing w:after="160" w:line="360" w:lineRule="auto"/>
        <w:rPr>
          <w:b/>
          <w:sz w:val="20"/>
          <w:szCs w:val="20"/>
          <w:highlight w:val="white"/>
        </w:rPr>
      </w:pPr>
    </w:p>
    <w:p w14:paraId="406A43E3" w14:textId="77777777" w:rsidR="000F17EC" w:rsidRDefault="000F17EC">
      <w:pPr>
        <w:spacing w:after="160" w:line="360" w:lineRule="auto"/>
        <w:rPr>
          <w:b/>
          <w:sz w:val="20"/>
          <w:szCs w:val="20"/>
          <w:highlight w:val="white"/>
        </w:rPr>
      </w:pPr>
    </w:p>
    <w:p w14:paraId="7401629E" w14:textId="77777777" w:rsidR="000F17EC" w:rsidRDefault="000F17EC">
      <w:pPr>
        <w:spacing w:after="160" w:line="360" w:lineRule="auto"/>
        <w:rPr>
          <w:b/>
          <w:sz w:val="20"/>
          <w:szCs w:val="20"/>
          <w:highlight w:val="white"/>
        </w:rPr>
      </w:pPr>
    </w:p>
    <w:p w14:paraId="1FA926BC" w14:textId="77777777" w:rsidR="000F17EC" w:rsidRDefault="000F17EC">
      <w:pPr>
        <w:spacing w:after="160" w:line="360" w:lineRule="auto"/>
        <w:rPr>
          <w:b/>
          <w:sz w:val="20"/>
          <w:szCs w:val="20"/>
          <w:highlight w:val="white"/>
        </w:rPr>
      </w:pPr>
    </w:p>
    <w:p w14:paraId="230B3ECF" w14:textId="77777777" w:rsidR="000F17EC" w:rsidRDefault="000F17EC">
      <w:pPr>
        <w:spacing w:after="160" w:line="360" w:lineRule="auto"/>
        <w:rPr>
          <w:b/>
          <w:sz w:val="20"/>
          <w:szCs w:val="20"/>
          <w:highlight w:val="white"/>
        </w:rPr>
      </w:pPr>
    </w:p>
    <w:p w14:paraId="0B39F5C8" w14:textId="77777777" w:rsidR="000F17EC" w:rsidRDefault="000F17EC">
      <w:pPr>
        <w:spacing w:after="160" w:line="360" w:lineRule="auto"/>
        <w:rPr>
          <w:b/>
          <w:sz w:val="20"/>
          <w:szCs w:val="20"/>
          <w:highlight w:val="white"/>
        </w:rPr>
      </w:pPr>
    </w:p>
    <w:p w14:paraId="33015F99" w14:textId="77777777" w:rsidR="000F17EC" w:rsidRDefault="000F17EC">
      <w:pPr>
        <w:spacing w:after="160" w:line="360" w:lineRule="auto"/>
        <w:rPr>
          <w:b/>
          <w:sz w:val="20"/>
          <w:szCs w:val="20"/>
          <w:highlight w:val="white"/>
        </w:rPr>
      </w:pPr>
    </w:p>
    <w:p w14:paraId="3444E0C8" w14:textId="77777777" w:rsidR="000F17EC" w:rsidRDefault="000F17EC">
      <w:pPr>
        <w:spacing w:after="160" w:line="360" w:lineRule="auto"/>
        <w:rPr>
          <w:b/>
          <w:sz w:val="20"/>
          <w:szCs w:val="20"/>
          <w:highlight w:val="white"/>
        </w:rPr>
      </w:pPr>
    </w:p>
    <w:p w14:paraId="572BB0DF" w14:textId="77777777" w:rsidR="000F17EC" w:rsidRDefault="000F17EC">
      <w:pPr>
        <w:spacing w:after="160" w:line="360" w:lineRule="auto"/>
        <w:rPr>
          <w:b/>
          <w:sz w:val="20"/>
          <w:szCs w:val="20"/>
          <w:highlight w:val="white"/>
        </w:rPr>
      </w:pPr>
    </w:p>
    <w:p w14:paraId="5A62CB9A" w14:textId="77777777" w:rsidR="000F17EC" w:rsidRDefault="000F17EC">
      <w:pPr>
        <w:spacing w:after="160" w:line="360" w:lineRule="auto"/>
        <w:rPr>
          <w:b/>
          <w:sz w:val="20"/>
          <w:szCs w:val="20"/>
          <w:highlight w:val="white"/>
        </w:rPr>
      </w:pPr>
    </w:p>
    <w:p w14:paraId="28499308" w14:textId="77777777" w:rsidR="000F17EC" w:rsidRDefault="000F17EC">
      <w:pPr>
        <w:spacing w:after="160" w:line="360" w:lineRule="auto"/>
        <w:rPr>
          <w:b/>
          <w:sz w:val="20"/>
          <w:szCs w:val="20"/>
          <w:highlight w:val="white"/>
        </w:rPr>
      </w:pPr>
    </w:p>
    <w:p w14:paraId="210A4998" w14:textId="77777777" w:rsidR="000F17EC" w:rsidRDefault="000F17EC">
      <w:pPr>
        <w:spacing w:after="160" w:line="360" w:lineRule="auto"/>
        <w:rPr>
          <w:b/>
          <w:sz w:val="20"/>
          <w:szCs w:val="20"/>
          <w:highlight w:val="white"/>
        </w:rPr>
      </w:pPr>
    </w:p>
    <w:p w14:paraId="3BDFB8AC" w14:textId="77777777" w:rsidR="000F17EC" w:rsidRDefault="000F17EC">
      <w:pPr>
        <w:spacing w:after="160" w:line="360" w:lineRule="auto"/>
        <w:rPr>
          <w:b/>
          <w:sz w:val="20"/>
          <w:szCs w:val="20"/>
          <w:highlight w:val="white"/>
        </w:rPr>
      </w:pPr>
    </w:p>
    <w:p w14:paraId="282D47AA" w14:textId="77777777" w:rsidR="000F17EC" w:rsidRDefault="000F17EC">
      <w:pPr>
        <w:spacing w:after="160" w:line="360" w:lineRule="auto"/>
        <w:rPr>
          <w:b/>
          <w:sz w:val="20"/>
          <w:szCs w:val="20"/>
          <w:highlight w:val="white"/>
        </w:rPr>
      </w:pPr>
    </w:p>
    <w:p w14:paraId="175FE787" w14:textId="77777777" w:rsidR="000F17EC" w:rsidRDefault="000F17EC">
      <w:pPr>
        <w:spacing w:after="160" w:line="360" w:lineRule="auto"/>
        <w:rPr>
          <w:b/>
          <w:sz w:val="20"/>
          <w:szCs w:val="20"/>
          <w:highlight w:val="white"/>
        </w:rPr>
      </w:pPr>
    </w:p>
    <w:p w14:paraId="7AC6B2A4" w14:textId="77777777" w:rsidR="000F17EC" w:rsidRDefault="000F17EC">
      <w:pPr>
        <w:spacing w:after="160" w:line="360" w:lineRule="auto"/>
        <w:rPr>
          <w:b/>
          <w:sz w:val="20"/>
          <w:szCs w:val="20"/>
          <w:highlight w:val="white"/>
        </w:rPr>
      </w:pPr>
    </w:p>
    <w:p w14:paraId="1784551E" w14:textId="77777777" w:rsidR="00EE57F7" w:rsidRDefault="00EE57F7">
      <w:pPr>
        <w:spacing w:after="160" w:line="360" w:lineRule="auto"/>
        <w:rPr>
          <w:b/>
          <w:sz w:val="20"/>
          <w:szCs w:val="20"/>
          <w:highlight w:val="white"/>
        </w:rPr>
      </w:pPr>
    </w:p>
    <w:p w14:paraId="4AC21F4A" w14:textId="77777777" w:rsidR="00EE57F7" w:rsidRPr="000F17EC" w:rsidRDefault="00000000">
      <w:pPr>
        <w:spacing w:line="240" w:lineRule="auto"/>
        <w:rPr>
          <w:b/>
          <w:sz w:val="20"/>
          <w:szCs w:val="20"/>
          <w:highlight w:val="white"/>
          <w:lang w:val="en-US"/>
        </w:rPr>
      </w:pPr>
      <w:r w:rsidRPr="000F17EC">
        <w:rPr>
          <w:b/>
          <w:sz w:val="20"/>
          <w:szCs w:val="20"/>
          <w:highlight w:val="white"/>
          <w:lang w:val="en-US"/>
        </w:rPr>
        <w:lastRenderedPageBreak/>
        <w:t>Detailed thematic scope of the training – Sustainable and safe railway transport in Poland and Lithuania:</w:t>
      </w:r>
    </w:p>
    <w:p w14:paraId="143726FD" w14:textId="77777777" w:rsidR="00EE57F7" w:rsidRDefault="00000000">
      <w:pPr>
        <w:spacing w:line="240" w:lineRule="auto"/>
        <w:rPr>
          <w:b/>
          <w:sz w:val="20"/>
          <w:szCs w:val="20"/>
          <w:highlight w:val="white"/>
        </w:rPr>
      </w:pPr>
      <w:r>
        <w:rPr>
          <w:b/>
          <w:sz w:val="20"/>
          <w:szCs w:val="20"/>
          <w:highlight w:val="white"/>
        </w:rPr>
        <w:t>Uszczegółowiony zakres tematyczny szkolenia – Zrównoważony i bezpieczny transport kolejowy w Polsce i na Litwie:</w:t>
      </w:r>
    </w:p>
    <w:tbl>
      <w:tblPr>
        <w:tblStyle w:val="a1"/>
        <w:tblW w:w="90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7660"/>
        <w:gridCol w:w="852"/>
      </w:tblGrid>
      <w:tr w:rsidR="00EE57F7" w14:paraId="1C05F328" w14:textId="77777777">
        <w:trPr>
          <w:jc w:val="center"/>
        </w:trPr>
        <w:tc>
          <w:tcPr>
            <w:tcW w:w="562" w:type="dxa"/>
            <w:vAlign w:val="center"/>
          </w:tcPr>
          <w:p w14:paraId="22DF67DE" w14:textId="77777777" w:rsidR="00EE57F7" w:rsidRDefault="00000000">
            <w:p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t>Lp.</w:t>
            </w:r>
          </w:p>
        </w:tc>
        <w:tc>
          <w:tcPr>
            <w:tcW w:w="7660" w:type="dxa"/>
            <w:vAlign w:val="center"/>
          </w:tcPr>
          <w:p w14:paraId="6FA06CB6" w14:textId="77777777" w:rsidR="00EE57F7" w:rsidRDefault="00000000">
            <w:p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t>Temat</w:t>
            </w:r>
          </w:p>
        </w:tc>
        <w:tc>
          <w:tcPr>
            <w:tcW w:w="852" w:type="dxa"/>
            <w:vAlign w:val="center"/>
          </w:tcPr>
          <w:p w14:paraId="787783BD" w14:textId="77777777" w:rsidR="00EE57F7" w:rsidRDefault="00000000">
            <w:p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t>Liczba godzin</w:t>
            </w:r>
          </w:p>
        </w:tc>
      </w:tr>
      <w:tr w:rsidR="00EE57F7" w14:paraId="2563B7F4" w14:textId="77777777">
        <w:trPr>
          <w:jc w:val="center"/>
        </w:trPr>
        <w:tc>
          <w:tcPr>
            <w:tcW w:w="9074" w:type="dxa"/>
            <w:gridSpan w:val="3"/>
          </w:tcPr>
          <w:p w14:paraId="2B4E04FF" w14:textId="77777777" w:rsidR="00EE57F7" w:rsidRDefault="00000000">
            <w:p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proofErr w:type="spellStart"/>
            <w:r>
              <w:rPr>
                <w:rFonts w:ascii="Times New Roman" w:eastAsia="Times New Roman" w:hAnsi="Times New Roman" w:cs="Times New Roman"/>
                <w:b/>
                <w:color w:val="000000"/>
                <w:sz w:val="20"/>
                <w:szCs w:val="20"/>
                <w:highlight w:val="white"/>
              </w:rPr>
              <w:t>Theoretical</w:t>
            </w:r>
            <w:proofErr w:type="spellEnd"/>
            <w:r>
              <w:rPr>
                <w:rFonts w:ascii="Times New Roman" w:eastAsia="Times New Roman" w:hAnsi="Times New Roman" w:cs="Times New Roman"/>
                <w:b/>
                <w:color w:val="000000"/>
                <w:sz w:val="20"/>
                <w:szCs w:val="20"/>
                <w:highlight w:val="white"/>
              </w:rPr>
              <w:t xml:space="preserve"> </w:t>
            </w:r>
            <w:proofErr w:type="spellStart"/>
            <w:r>
              <w:rPr>
                <w:rFonts w:ascii="Times New Roman" w:eastAsia="Times New Roman" w:hAnsi="Times New Roman" w:cs="Times New Roman"/>
                <w:b/>
                <w:color w:val="000000"/>
                <w:sz w:val="20"/>
                <w:szCs w:val="20"/>
                <w:highlight w:val="white"/>
              </w:rPr>
              <w:t>classes</w:t>
            </w:r>
            <w:proofErr w:type="spellEnd"/>
          </w:p>
          <w:p w14:paraId="6B227EB4"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000000"/>
                <w:sz w:val="20"/>
                <w:szCs w:val="20"/>
                <w:highlight w:val="white"/>
              </w:rPr>
              <w:t>Zajęcia teoretyczne</w:t>
            </w:r>
          </w:p>
        </w:tc>
      </w:tr>
      <w:tr w:rsidR="00EE57F7" w14:paraId="6A14A6DF" w14:textId="77777777">
        <w:trPr>
          <w:trHeight w:val="909"/>
          <w:jc w:val="center"/>
        </w:trPr>
        <w:tc>
          <w:tcPr>
            <w:tcW w:w="562" w:type="dxa"/>
            <w:vMerge w:val="restart"/>
          </w:tcPr>
          <w:p w14:paraId="7D94C927"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1.</w:t>
            </w:r>
          </w:p>
        </w:tc>
        <w:tc>
          <w:tcPr>
            <w:tcW w:w="7660" w:type="dxa"/>
            <w:tcBorders>
              <w:bottom w:val="single" w:sz="4" w:space="0" w:color="000000"/>
            </w:tcBorders>
            <w:vAlign w:val="center"/>
          </w:tcPr>
          <w:p w14:paraId="6093D312" w14:textId="77777777" w:rsidR="000F17EC" w:rsidRPr="000F17EC" w:rsidRDefault="000F17EC" w:rsidP="000F17EC">
            <w:pPr>
              <w:pBdr>
                <w:top w:val="nil"/>
                <w:left w:val="nil"/>
                <w:bottom w:val="nil"/>
                <w:right w:val="nil"/>
                <w:between w:val="nil"/>
              </w:pBdr>
              <w:jc w:val="both"/>
              <w:rPr>
                <w:rFonts w:ascii="Times New Roman" w:eastAsia="Times New Roman" w:hAnsi="Times New Roman" w:cs="Times New Roman"/>
                <w:b/>
                <w:color w:val="000000"/>
                <w:sz w:val="20"/>
                <w:szCs w:val="20"/>
                <w:lang w:val="en-US"/>
              </w:rPr>
            </w:pPr>
            <w:r w:rsidRPr="000F17EC">
              <w:rPr>
                <w:rFonts w:ascii="Times New Roman" w:eastAsia="Times New Roman" w:hAnsi="Times New Roman" w:cs="Times New Roman"/>
                <w:b/>
                <w:color w:val="000000"/>
                <w:sz w:val="20"/>
                <w:szCs w:val="20"/>
                <w:lang w:val="en-US"/>
              </w:rPr>
              <w:t xml:space="preserve">Recognition and identification of differences in the railway traffic of Polish and Lithuanian railway carriers in terms of its organization and safety, as well as the possibilities of developing cross-border railway transport (Poland - Lithuania) based on the cross-border railway line No. 51 </w:t>
            </w:r>
            <w:proofErr w:type="spellStart"/>
            <w:r w:rsidRPr="000F17EC">
              <w:rPr>
                <w:rFonts w:ascii="Times New Roman" w:eastAsia="Times New Roman" w:hAnsi="Times New Roman" w:cs="Times New Roman"/>
                <w:b/>
                <w:color w:val="000000"/>
                <w:sz w:val="20"/>
                <w:szCs w:val="20"/>
                <w:lang w:val="en-US"/>
              </w:rPr>
              <w:t>Trakiszki</w:t>
            </w:r>
            <w:proofErr w:type="spellEnd"/>
            <w:r w:rsidRPr="000F17EC">
              <w:rPr>
                <w:rFonts w:ascii="Times New Roman" w:eastAsia="Times New Roman" w:hAnsi="Times New Roman" w:cs="Times New Roman"/>
                <w:b/>
                <w:color w:val="000000"/>
                <w:sz w:val="20"/>
                <w:szCs w:val="20"/>
                <w:lang w:val="en-US"/>
              </w:rPr>
              <w:t xml:space="preserve"> - </w:t>
            </w:r>
            <w:proofErr w:type="spellStart"/>
            <w:r w:rsidRPr="000F17EC">
              <w:rPr>
                <w:rFonts w:ascii="Times New Roman" w:eastAsia="Times New Roman" w:hAnsi="Times New Roman" w:cs="Times New Roman"/>
                <w:b/>
                <w:color w:val="000000"/>
                <w:sz w:val="20"/>
                <w:szCs w:val="20"/>
                <w:lang w:val="en-US"/>
              </w:rPr>
              <w:t>Mockava</w:t>
            </w:r>
            <w:proofErr w:type="spellEnd"/>
            <w:r w:rsidRPr="000F17EC">
              <w:rPr>
                <w:rFonts w:ascii="Times New Roman" w:eastAsia="Times New Roman" w:hAnsi="Times New Roman" w:cs="Times New Roman"/>
                <w:b/>
                <w:color w:val="000000"/>
                <w:sz w:val="20"/>
                <w:szCs w:val="20"/>
                <w:lang w:val="en-US"/>
              </w:rPr>
              <w:t>.</w:t>
            </w:r>
          </w:p>
          <w:p w14:paraId="221533C1" w14:textId="77777777" w:rsidR="000F17EC" w:rsidRPr="000F17EC" w:rsidRDefault="000F17EC" w:rsidP="000F17EC">
            <w:pPr>
              <w:pBdr>
                <w:top w:val="nil"/>
                <w:left w:val="nil"/>
                <w:bottom w:val="nil"/>
                <w:right w:val="nil"/>
                <w:between w:val="nil"/>
              </w:pBdr>
              <w:jc w:val="both"/>
              <w:rPr>
                <w:rFonts w:ascii="Times New Roman" w:eastAsia="Times New Roman" w:hAnsi="Times New Roman" w:cs="Times New Roman"/>
                <w:b/>
                <w:color w:val="000000"/>
                <w:sz w:val="20"/>
                <w:szCs w:val="20"/>
                <w:lang w:val="en-US"/>
              </w:rPr>
            </w:pPr>
          </w:p>
          <w:p w14:paraId="3A9A23A3" w14:textId="226F4144" w:rsidR="00EE57F7" w:rsidRPr="000F17EC" w:rsidRDefault="000F17EC" w:rsidP="000F17EC">
            <w:pPr>
              <w:pBdr>
                <w:top w:val="nil"/>
                <w:left w:val="nil"/>
                <w:bottom w:val="nil"/>
                <w:right w:val="nil"/>
                <w:between w:val="nil"/>
              </w:pBdr>
              <w:jc w:val="both"/>
              <w:rPr>
                <w:rFonts w:ascii="Times New Roman" w:eastAsia="Times New Roman" w:hAnsi="Times New Roman" w:cs="Times New Roman"/>
                <w:b/>
                <w:sz w:val="20"/>
                <w:szCs w:val="20"/>
              </w:rPr>
            </w:pPr>
            <w:r w:rsidRPr="000F17EC">
              <w:rPr>
                <w:rFonts w:ascii="Times New Roman" w:eastAsia="Times New Roman" w:hAnsi="Times New Roman" w:cs="Times New Roman"/>
                <w:b/>
                <w:color w:val="000000"/>
                <w:sz w:val="20"/>
                <w:szCs w:val="20"/>
              </w:rPr>
              <w:t xml:space="preserve">Rozpoznawanie i identyfikacja różnic w ruchu kolejowym Polskich i Litewskich przewoźników kolejowych pod względem jego organizacji i bezpieczeństwa a także możliwości rozwoju transgranicznego transportu kolejowego (Polska – Litwa) w oparciu o transgraniczną linię kolejową nr 51 Trakiszki – </w:t>
            </w:r>
            <w:proofErr w:type="spellStart"/>
            <w:r w:rsidRPr="000F17EC">
              <w:rPr>
                <w:rFonts w:ascii="Times New Roman" w:eastAsia="Times New Roman" w:hAnsi="Times New Roman" w:cs="Times New Roman"/>
                <w:b/>
                <w:color w:val="000000"/>
                <w:sz w:val="20"/>
                <w:szCs w:val="20"/>
              </w:rPr>
              <w:t>Mockava</w:t>
            </w:r>
            <w:proofErr w:type="spellEnd"/>
            <w:r w:rsidRPr="000F17EC">
              <w:rPr>
                <w:rFonts w:ascii="Times New Roman" w:eastAsia="Times New Roman" w:hAnsi="Times New Roman" w:cs="Times New Roman"/>
                <w:b/>
                <w:color w:val="000000"/>
                <w:sz w:val="20"/>
                <w:szCs w:val="20"/>
              </w:rPr>
              <w:t>.</w:t>
            </w:r>
          </w:p>
        </w:tc>
        <w:tc>
          <w:tcPr>
            <w:tcW w:w="852" w:type="dxa"/>
            <w:tcBorders>
              <w:bottom w:val="single" w:sz="4" w:space="0" w:color="000000"/>
            </w:tcBorders>
            <w:vAlign w:val="center"/>
          </w:tcPr>
          <w:p w14:paraId="4655F13E" w14:textId="77777777" w:rsidR="00EE57F7" w:rsidRDefault="00000000">
            <w:p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t>5</w:t>
            </w:r>
          </w:p>
        </w:tc>
      </w:tr>
      <w:tr w:rsidR="00EE57F7" w14:paraId="49EBD4B4" w14:textId="77777777">
        <w:trPr>
          <w:trHeight w:val="195"/>
          <w:jc w:val="center"/>
        </w:trPr>
        <w:tc>
          <w:tcPr>
            <w:tcW w:w="562" w:type="dxa"/>
            <w:vMerge/>
          </w:tcPr>
          <w:p w14:paraId="3552A090"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highlight w:val="white"/>
              </w:rPr>
            </w:pPr>
          </w:p>
        </w:tc>
        <w:tc>
          <w:tcPr>
            <w:tcW w:w="7660" w:type="dxa"/>
            <w:tcBorders>
              <w:top w:val="single" w:sz="4" w:space="0" w:color="000000"/>
              <w:bottom w:val="single" w:sz="4" w:space="0" w:color="000000"/>
            </w:tcBorders>
            <w:vAlign w:val="center"/>
          </w:tcPr>
          <w:p w14:paraId="3DE68F33"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color w:val="000000"/>
                <w:sz w:val="20"/>
                <w:szCs w:val="20"/>
                <w:highlight w:val="white"/>
                <w:lang w:val="en-US"/>
              </w:rPr>
            </w:pPr>
            <w:r w:rsidRPr="000F17EC">
              <w:rPr>
                <w:rFonts w:ascii="Times New Roman" w:eastAsia="Times New Roman" w:hAnsi="Times New Roman" w:cs="Times New Roman"/>
                <w:color w:val="000000"/>
                <w:sz w:val="20"/>
                <w:szCs w:val="20"/>
                <w:lang w:val="en-US"/>
              </w:rPr>
              <w:t>1a. Operation of railway transport in Lithuania and Poland – History, present, future</w:t>
            </w:r>
            <w:r w:rsidRPr="000F17EC">
              <w:rPr>
                <w:rFonts w:ascii="Times New Roman" w:eastAsia="Times New Roman" w:hAnsi="Times New Roman" w:cs="Times New Roman"/>
                <w:color w:val="000000"/>
                <w:sz w:val="20"/>
                <w:szCs w:val="20"/>
                <w:highlight w:val="white"/>
                <w:lang w:val="en-US"/>
              </w:rPr>
              <w:t xml:space="preserve"> </w:t>
            </w:r>
          </w:p>
          <w:p w14:paraId="51107E07"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color w:val="000000"/>
                <w:sz w:val="20"/>
                <w:szCs w:val="20"/>
                <w:highlight w:val="white"/>
                <w:lang w:val="en-US"/>
              </w:rPr>
            </w:pPr>
          </w:p>
          <w:p w14:paraId="00BFBEF8" w14:textId="77777777" w:rsidR="00EE57F7" w:rsidRDefault="00000000">
            <w:pPr>
              <w:pBdr>
                <w:top w:val="nil"/>
                <w:left w:val="nil"/>
                <w:bottom w:val="nil"/>
                <w:right w:val="nil"/>
                <w:between w:val="nil"/>
              </w:pBdr>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1a. Funkcjonowanie transportu kolejowego w Litwie i Polsce – Historia, teraźniejszość, przyszłość </w:t>
            </w:r>
          </w:p>
        </w:tc>
        <w:tc>
          <w:tcPr>
            <w:tcW w:w="852" w:type="dxa"/>
            <w:tcBorders>
              <w:top w:val="single" w:sz="4" w:space="0" w:color="000000"/>
              <w:bottom w:val="single" w:sz="4" w:space="0" w:color="000000"/>
            </w:tcBorders>
            <w:vAlign w:val="center"/>
          </w:tcPr>
          <w:p w14:paraId="570DDD33"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2</w:t>
            </w:r>
          </w:p>
        </w:tc>
      </w:tr>
      <w:tr w:rsidR="00EE57F7" w14:paraId="4B37789B" w14:textId="77777777">
        <w:trPr>
          <w:trHeight w:val="127"/>
          <w:jc w:val="center"/>
        </w:trPr>
        <w:tc>
          <w:tcPr>
            <w:tcW w:w="562" w:type="dxa"/>
            <w:vMerge/>
          </w:tcPr>
          <w:p w14:paraId="774BE743"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7660" w:type="dxa"/>
            <w:tcBorders>
              <w:top w:val="single" w:sz="4" w:space="0" w:color="000000"/>
              <w:bottom w:val="single" w:sz="4" w:space="0" w:color="000000"/>
            </w:tcBorders>
            <w:vAlign w:val="center"/>
          </w:tcPr>
          <w:p w14:paraId="35F3E86E"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color w:val="000000"/>
                <w:sz w:val="20"/>
                <w:szCs w:val="20"/>
                <w:highlight w:val="white"/>
                <w:lang w:val="en-US"/>
              </w:rPr>
            </w:pPr>
            <w:r w:rsidRPr="000F17EC">
              <w:rPr>
                <w:rFonts w:ascii="Times New Roman" w:eastAsia="Times New Roman" w:hAnsi="Times New Roman" w:cs="Times New Roman"/>
                <w:color w:val="000000"/>
                <w:sz w:val="20"/>
                <w:szCs w:val="20"/>
                <w:highlight w:val="white"/>
                <w:lang w:val="en-US"/>
              </w:rPr>
              <w:t>1b. Operation of railway transport in Lithuania and Poland – legal basis</w:t>
            </w:r>
          </w:p>
          <w:p w14:paraId="69289DCC"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color w:val="000000"/>
                <w:sz w:val="20"/>
                <w:szCs w:val="20"/>
                <w:highlight w:val="white"/>
                <w:lang w:val="en-US"/>
              </w:rPr>
            </w:pPr>
          </w:p>
          <w:p w14:paraId="563A9325" w14:textId="77777777" w:rsidR="00EE57F7" w:rsidRDefault="00000000">
            <w:pPr>
              <w:pBdr>
                <w:top w:val="nil"/>
                <w:left w:val="nil"/>
                <w:bottom w:val="nil"/>
                <w:right w:val="nil"/>
                <w:between w:val="nil"/>
              </w:pBdr>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1b. Funkcjonowanie transportu kolejowego w Litwie i Polsce – podstawy prawne</w:t>
            </w:r>
          </w:p>
        </w:tc>
        <w:tc>
          <w:tcPr>
            <w:tcW w:w="852" w:type="dxa"/>
            <w:tcBorders>
              <w:top w:val="single" w:sz="4" w:space="0" w:color="000000"/>
              <w:bottom w:val="single" w:sz="4" w:space="0" w:color="000000"/>
            </w:tcBorders>
            <w:vAlign w:val="center"/>
          </w:tcPr>
          <w:p w14:paraId="202BCBD5"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1</w:t>
            </w:r>
          </w:p>
        </w:tc>
      </w:tr>
      <w:tr w:rsidR="00EE57F7" w14:paraId="6B3419C5" w14:textId="77777777">
        <w:trPr>
          <w:trHeight w:val="109"/>
          <w:jc w:val="center"/>
        </w:trPr>
        <w:tc>
          <w:tcPr>
            <w:tcW w:w="562" w:type="dxa"/>
            <w:vMerge/>
          </w:tcPr>
          <w:p w14:paraId="2A1A9E10"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7660" w:type="dxa"/>
            <w:tcBorders>
              <w:top w:val="single" w:sz="4" w:space="0" w:color="000000"/>
            </w:tcBorders>
            <w:vAlign w:val="center"/>
          </w:tcPr>
          <w:p w14:paraId="5A2E97CA"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color w:val="000000"/>
                <w:sz w:val="20"/>
                <w:szCs w:val="20"/>
                <w:highlight w:val="white"/>
                <w:lang w:val="en-US"/>
              </w:rPr>
            </w:pPr>
            <w:r w:rsidRPr="000F17EC">
              <w:rPr>
                <w:rFonts w:ascii="Times New Roman" w:eastAsia="Times New Roman" w:hAnsi="Times New Roman" w:cs="Times New Roman"/>
                <w:color w:val="000000"/>
                <w:sz w:val="20"/>
                <w:szCs w:val="20"/>
                <w:highlight w:val="white"/>
                <w:lang w:val="en-US"/>
              </w:rPr>
              <w:t>1c. Operation of railway transport in Lithuania and Poland - differences in the railway traffic of Polish and Lithuanian railway carriers in terms of its organization and safety</w:t>
            </w:r>
          </w:p>
          <w:p w14:paraId="48820144"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color w:val="000000"/>
                <w:sz w:val="20"/>
                <w:szCs w:val="20"/>
                <w:highlight w:val="white"/>
                <w:lang w:val="en-US"/>
              </w:rPr>
            </w:pPr>
          </w:p>
          <w:p w14:paraId="3E776239" w14:textId="77777777" w:rsidR="00EE57F7" w:rsidRDefault="00000000">
            <w:pPr>
              <w:pBdr>
                <w:top w:val="nil"/>
                <w:left w:val="nil"/>
                <w:bottom w:val="nil"/>
                <w:right w:val="nil"/>
                <w:between w:val="nil"/>
              </w:pBdr>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1c. Funkcjonowanie transportu kolejowego w Litwie i Polsce –</w:t>
            </w:r>
            <w:r>
              <w:rPr>
                <w:rFonts w:ascii="Times New Roman" w:eastAsia="Times New Roman" w:hAnsi="Times New Roman" w:cs="Times New Roman"/>
                <w:sz w:val="20"/>
                <w:szCs w:val="20"/>
              </w:rPr>
              <w:t xml:space="preserve"> różnic w ruchu kolejowym Polskich i Litewskich przewoźników kolejowych pod względem jego organizacji i bezpieczeństwa</w:t>
            </w:r>
          </w:p>
        </w:tc>
        <w:tc>
          <w:tcPr>
            <w:tcW w:w="852" w:type="dxa"/>
            <w:tcBorders>
              <w:top w:val="single" w:sz="4" w:space="0" w:color="000000"/>
            </w:tcBorders>
            <w:vAlign w:val="center"/>
          </w:tcPr>
          <w:p w14:paraId="04FFFA5B"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2</w:t>
            </w:r>
          </w:p>
        </w:tc>
      </w:tr>
      <w:tr w:rsidR="00EE57F7" w14:paraId="0FB32670" w14:textId="77777777">
        <w:trPr>
          <w:trHeight w:val="900"/>
          <w:jc w:val="center"/>
        </w:trPr>
        <w:tc>
          <w:tcPr>
            <w:tcW w:w="562" w:type="dxa"/>
            <w:vMerge w:val="restart"/>
          </w:tcPr>
          <w:p w14:paraId="48CD9AEB"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2.</w:t>
            </w:r>
          </w:p>
        </w:tc>
        <w:tc>
          <w:tcPr>
            <w:tcW w:w="7660" w:type="dxa"/>
            <w:tcBorders>
              <w:bottom w:val="single" w:sz="4" w:space="0" w:color="000000"/>
            </w:tcBorders>
            <w:vAlign w:val="center"/>
          </w:tcPr>
          <w:p w14:paraId="12BD090F"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b/>
                <w:sz w:val="20"/>
                <w:szCs w:val="20"/>
                <w:lang w:val="en-US"/>
              </w:rPr>
            </w:pPr>
            <w:r w:rsidRPr="000F17EC">
              <w:rPr>
                <w:rFonts w:ascii="Times New Roman" w:eastAsia="Times New Roman" w:hAnsi="Times New Roman" w:cs="Times New Roman"/>
                <w:b/>
                <w:sz w:val="20"/>
                <w:szCs w:val="20"/>
                <w:lang w:val="en-US"/>
              </w:rPr>
              <w:t>Ecological innovations and pro-environmental actions implemented in railway transport.</w:t>
            </w:r>
          </w:p>
          <w:p w14:paraId="79113633"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b/>
                <w:sz w:val="20"/>
                <w:szCs w:val="20"/>
                <w:lang w:val="en-US"/>
              </w:rPr>
            </w:pPr>
          </w:p>
          <w:p w14:paraId="245933BF" w14:textId="77777777" w:rsidR="00EE57F7" w:rsidRDefault="00000000">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Innowacje ekologiczne i działania proekologiczne realizowane w transporcie kolejowym</w:t>
            </w:r>
          </w:p>
        </w:tc>
        <w:tc>
          <w:tcPr>
            <w:tcW w:w="852" w:type="dxa"/>
            <w:tcBorders>
              <w:bottom w:val="single" w:sz="4" w:space="0" w:color="000000"/>
            </w:tcBorders>
            <w:vAlign w:val="center"/>
          </w:tcPr>
          <w:p w14:paraId="0D22EB8D" w14:textId="77777777" w:rsidR="00EE57F7" w:rsidRDefault="00000000">
            <w:p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t>5</w:t>
            </w:r>
          </w:p>
        </w:tc>
      </w:tr>
      <w:tr w:rsidR="00EE57F7" w14:paraId="34FAA963" w14:textId="77777777">
        <w:trPr>
          <w:trHeight w:val="375"/>
          <w:jc w:val="center"/>
        </w:trPr>
        <w:tc>
          <w:tcPr>
            <w:tcW w:w="562" w:type="dxa"/>
            <w:vMerge/>
          </w:tcPr>
          <w:p w14:paraId="66D66296"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highlight w:val="white"/>
              </w:rPr>
            </w:pPr>
          </w:p>
        </w:tc>
        <w:tc>
          <w:tcPr>
            <w:tcW w:w="7660" w:type="dxa"/>
            <w:tcBorders>
              <w:top w:val="single" w:sz="4" w:space="0" w:color="000000"/>
              <w:bottom w:val="single" w:sz="4" w:space="0" w:color="000000"/>
            </w:tcBorders>
            <w:vAlign w:val="center"/>
          </w:tcPr>
          <w:p w14:paraId="499114C5"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sz w:val="20"/>
                <w:szCs w:val="20"/>
                <w:lang w:val="en-US"/>
              </w:rPr>
            </w:pPr>
            <w:r w:rsidRPr="000F17EC">
              <w:rPr>
                <w:rFonts w:ascii="Times New Roman" w:eastAsia="Times New Roman" w:hAnsi="Times New Roman" w:cs="Times New Roman"/>
                <w:sz w:val="20"/>
                <w:szCs w:val="20"/>
                <w:lang w:val="en-US"/>
              </w:rPr>
              <w:t>2a. Introduction to ecology in rail transport</w:t>
            </w:r>
          </w:p>
          <w:p w14:paraId="5DD6A235"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sz w:val="20"/>
                <w:szCs w:val="20"/>
                <w:lang w:val="en-US"/>
              </w:rPr>
            </w:pPr>
          </w:p>
          <w:p w14:paraId="0E19A087" w14:textId="77777777" w:rsidR="00EE57F7" w:rsidRDefault="00000000">
            <w:pPr>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2a. Wprowadzenie do ekologii w transporcie kolejowym </w:t>
            </w:r>
          </w:p>
        </w:tc>
        <w:tc>
          <w:tcPr>
            <w:tcW w:w="852" w:type="dxa"/>
            <w:tcBorders>
              <w:top w:val="single" w:sz="4" w:space="0" w:color="000000"/>
              <w:bottom w:val="single" w:sz="4" w:space="0" w:color="000000"/>
            </w:tcBorders>
            <w:vAlign w:val="center"/>
          </w:tcPr>
          <w:p w14:paraId="08300348"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1</w:t>
            </w:r>
          </w:p>
        </w:tc>
      </w:tr>
      <w:tr w:rsidR="00EE57F7" w14:paraId="6EAD16EC" w14:textId="77777777">
        <w:trPr>
          <w:trHeight w:val="180"/>
          <w:jc w:val="center"/>
        </w:trPr>
        <w:tc>
          <w:tcPr>
            <w:tcW w:w="562" w:type="dxa"/>
            <w:vMerge/>
          </w:tcPr>
          <w:p w14:paraId="0F4118B4"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7660" w:type="dxa"/>
            <w:tcBorders>
              <w:top w:val="single" w:sz="4" w:space="0" w:color="000000"/>
              <w:bottom w:val="single" w:sz="4" w:space="0" w:color="000000"/>
            </w:tcBorders>
            <w:vAlign w:val="center"/>
          </w:tcPr>
          <w:p w14:paraId="4F5D6DC8"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sz w:val="20"/>
                <w:szCs w:val="20"/>
                <w:lang w:val="en-US"/>
              </w:rPr>
            </w:pPr>
            <w:r w:rsidRPr="000F17EC">
              <w:rPr>
                <w:rFonts w:ascii="Times New Roman" w:eastAsia="Times New Roman" w:hAnsi="Times New Roman" w:cs="Times New Roman"/>
                <w:sz w:val="20"/>
                <w:szCs w:val="20"/>
                <w:lang w:val="en-US"/>
              </w:rPr>
              <w:t>2b. Ecological innovations and pro-ecological activities implemented in rail transport in the EU</w:t>
            </w:r>
          </w:p>
          <w:p w14:paraId="4E497AEE"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sz w:val="20"/>
                <w:szCs w:val="20"/>
                <w:lang w:val="en-US"/>
              </w:rPr>
            </w:pPr>
          </w:p>
          <w:p w14:paraId="73FDDE2A" w14:textId="77777777" w:rsidR="00EE57F7" w:rsidRDefault="00000000">
            <w:pPr>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2b. Innowacje ekologiczne i działania proekologiczne realizowane w transporcie kolejowym na terytorium UE</w:t>
            </w:r>
          </w:p>
        </w:tc>
        <w:tc>
          <w:tcPr>
            <w:tcW w:w="852" w:type="dxa"/>
            <w:tcBorders>
              <w:top w:val="single" w:sz="4" w:space="0" w:color="000000"/>
              <w:bottom w:val="single" w:sz="4" w:space="0" w:color="000000"/>
            </w:tcBorders>
            <w:vAlign w:val="center"/>
          </w:tcPr>
          <w:p w14:paraId="6D40EC10"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2</w:t>
            </w:r>
          </w:p>
        </w:tc>
      </w:tr>
      <w:tr w:rsidR="00EE57F7" w14:paraId="118FF2CA" w14:textId="77777777">
        <w:trPr>
          <w:trHeight w:val="225"/>
          <w:jc w:val="center"/>
        </w:trPr>
        <w:tc>
          <w:tcPr>
            <w:tcW w:w="562" w:type="dxa"/>
            <w:vMerge/>
          </w:tcPr>
          <w:p w14:paraId="01555858"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7660" w:type="dxa"/>
            <w:tcBorders>
              <w:top w:val="single" w:sz="4" w:space="0" w:color="000000"/>
            </w:tcBorders>
            <w:vAlign w:val="center"/>
          </w:tcPr>
          <w:p w14:paraId="422ADE24"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sz w:val="20"/>
                <w:szCs w:val="20"/>
                <w:lang w:val="en-US"/>
              </w:rPr>
            </w:pPr>
            <w:r w:rsidRPr="000F17EC">
              <w:rPr>
                <w:rFonts w:ascii="Times New Roman" w:eastAsia="Times New Roman" w:hAnsi="Times New Roman" w:cs="Times New Roman"/>
                <w:sz w:val="20"/>
                <w:szCs w:val="20"/>
                <w:lang w:val="en-US"/>
              </w:rPr>
              <w:t>2c. Ecological innovations and pro-ecological activities implemented in rail transport in the territory of Lithuania and Poland</w:t>
            </w:r>
          </w:p>
          <w:p w14:paraId="0198F16F"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sz w:val="20"/>
                <w:szCs w:val="20"/>
                <w:lang w:val="en-US"/>
              </w:rPr>
            </w:pPr>
          </w:p>
          <w:p w14:paraId="6372F2E8" w14:textId="77777777" w:rsidR="00EE57F7" w:rsidRDefault="00000000">
            <w:pPr>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2c. Innowacje ekologiczne i działania proekologiczne realizowane w transporcie kolejowym na terytorium Litwy i Polski</w:t>
            </w:r>
          </w:p>
        </w:tc>
        <w:tc>
          <w:tcPr>
            <w:tcW w:w="852" w:type="dxa"/>
            <w:tcBorders>
              <w:top w:val="single" w:sz="4" w:space="0" w:color="000000"/>
            </w:tcBorders>
            <w:vAlign w:val="center"/>
          </w:tcPr>
          <w:p w14:paraId="4BDDA857"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2</w:t>
            </w:r>
          </w:p>
        </w:tc>
      </w:tr>
      <w:tr w:rsidR="00EE57F7" w14:paraId="3F60D714" w14:textId="77777777">
        <w:trPr>
          <w:jc w:val="center"/>
        </w:trPr>
        <w:tc>
          <w:tcPr>
            <w:tcW w:w="8222" w:type="dxa"/>
            <w:gridSpan w:val="2"/>
          </w:tcPr>
          <w:p w14:paraId="5A61F969" w14:textId="77777777" w:rsidR="00EE57F7" w:rsidRDefault="00000000">
            <w:pPr>
              <w:pBdr>
                <w:top w:val="nil"/>
                <w:left w:val="nil"/>
                <w:bottom w:val="nil"/>
                <w:right w:val="nil"/>
                <w:between w:val="nil"/>
              </w:pBdr>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Total </w:t>
            </w:r>
            <w:proofErr w:type="spellStart"/>
            <w:r>
              <w:rPr>
                <w:rFonts w:ascii="Times New Roman" w:eastAsia="Times New Roman" w:hAnsi="Times New Roman" w:cs="Times New Roman"/>
                <w:b/>
                <w:color w:val="000000"/>
                <w:sz w:val="20"/>
                <w:szCs w:val="20"/>
              </w:rPr>
              <w:t>theoretical</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classes</w:t>
            </w:r>
            <w:proofErr w:type="spellEnd"/>
            <w:r>
              <w:rPr>
                <w:rFonts w:ascii="Times New Roman" w:eastAsia="Times New Roman" w:hAnsi="Times New Roman" w:cs="Times New Roman"/>
                <w:b/>
                <w:color w:val="000000"/>
                <w:sz w:val="20"/>
                <w:szCs w:val="20"/>
              </w:rPr>
              <w:t>:</w:t>
            </w:r>
          </w:p>
          <w:p w14:paraId="7BAA1CAA" w14:textId="77777777" w:rsidR="00EE57F7" w:rsidRDefault="00000000">
            <w:pPr>
              <w:pBdr>
                <w:top w:val="nil"/>
                <w:left w:val="nil"/>
                <w:bottom w:val="nil"/>
                <w:right w:val="nil"/>
                <w:between w:val="nil"/>
              </w:pBdr>
              <w:jc w:val="right"/>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xml:space="preserve">Razem </w:t>
            </w:r>
            <w:r>
              <w:rPr>
                <w:rFonts w:ascii="Times New Roman" w:eastAsia="Times New Roman" w:hAnsi="Times New Roman" w:cs="Times New Roman"/>
                <w:b/>
                <w:color w:val="000000"/>
                <w:sz w:val="20"/>
                <w:szCs w:val="20"/>
                <w:highlight w:val="white"/>
              </w:rPr>
              <w:t>zajęcia teoretyczne</w:t>
            </w:r>
            <w:r>
              <w:rPr>
                <w:rFonts w:ascii="Times New Roman" w:eastAsia="Times New Roman" w:hAnsi="Times New Roman" w:cs="Times New Roman"/>
                <w:b/>
                <w:color w:val="000000"/>
                <w:sz w:val="20"/>
                <w:szCs w:val="20"/>
              </w:rPr>
              <w:t>:</w:t>
            </w:r>
          </w:p>
        </w:tc>
        <w:tc>
          <w:tcPr>
            <w:tcW w:w="852" w:type="dxa"/>
            <w:vAlign w:val="center"/>
          </w:tcPr>
          <w:p w14:paraId="481A98B3" w14:textId="77777777" w:rsidR="00EE57F7" w:rsidRDefault="00000000">
            <w:p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t>10</w:t>
            </w:r>
          </w:p>
        </w:tc>
      </w:tr>
      <w:tr w:rsidR="00EE57F7" w14:paraId="71A9B995" w14:textId="77777777">
        <w:trPr>
          <w:jc w:val="center"/>
        </w:trPr>
        <w:tc>
          <w:tcPr>
            <w:tcW w:w="9074" w:type="dxa"/>
            <w:gridSpan w:val="3"/>
          </w:tcPr>
          <w:p w14:paraId="0128021F" w14:textId="77777777" w:rsidR="00EE57F7" w:rsidRDefault="00EE57F7">
            <w:pPr>
              <w:pBdr>
                <w:top w:val="nil"/>
                <w:left w:val="nil"/>
                <w:bottom w:val="nil"/>
                <w:right w:val="nil"/>
                <w:between w:val="nil"/>
              </w:pBdr>
              <w:rPr>
                <w:rFonts w:ascii="Times New Roman" w:eastAsia="Times New Roman" w:hAnsi="Times New Roman" w:cs="Times New Roman"/>
                <w:b/>
                <w:sz w:val="20"/>
                <w:szCs w:val="20"/>
              </w:rPr>
            </w:pPr>
          </w:p>
          <w:p w14:paraId="062B9583" w14:textId="77777777" w:rsidR="000F17EC" w:rsidRDefault="000F17EC">
            <w:pPr>
              <w:pBdr>
                <w:top w:val="nil"/>
                <w:left w:val="nil"/>
                <w:bottom w:val="nil"/>
                <w:right w:val="nil"/>
                <w:between w:val="nil"/>
              </w:pBdr>
              <w:jc w:val="center"/>
              <w:rPr>
                <w:rFonts w:ascii="Times New Roman" w:eastAsia="Times New Roman" w:hAnsi="Times New Roman" w:cs="Times New Roman"/>
                <w:b/>
                <w:sz w:val="20"/>
                <w:szCs w:val="20"/>
              </w:rPr>
            </w:pPr>
          </w:p>
          <w:p w14:paraId="76E6094B" w14:textId="2127927D" w:rsidR="00EE57F7" w:rsidRDefault="00000000">
            <w:pPr>
              <w:pBdr>
                <w:top w:val="nil"/>
                <w:left w:val="nil"/>
                <w:bottom w:val="nil"/>
                <w:right w:val="nil"/>
                <w:between w:val="nil"/>
              </w:pBd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lastRenderedPageBreak/>
              <w:t>Practical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classes</w:t>
            </w:r>
            <w:proofErr w:type="spellEnd"/>
            <w:r>
              <w:rPr>
                <w:rFonts w:ascii="Times New Roman" w:eastAsia="Times New Roman" w:hAnsi="Times New Roman" w:cs="Times New Roman"/>
                <w:b/>
                <w:sz w:val="20"/>
                <w:szCs w:val="20"/>
              </w:rPr>
              <w:t xml:space="preserve"> </w:t>
            </w:r>
          </w:p>
          <w:p w14:paraId="71FF7EA0"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sz w:val="20"/>
                <w:szCs w:val="20"/>
              </w:rPr>
              <w:t>Zajęcia praktyczne</w:t>
            </w:r>
          </w:p>
        </w:tc>
      </w:tr>
      <w:tr w:rsidR="00EE57F7" w14:paraId="170A9CD3" w14:textId="77777777">
        <w:trPr>
          <w:trHeight w:val="1455"/>
          <w:jc w:val="center"/>
        </w:trPr>
        <w:tc>
          <w:tcPr>
            <w:tcW w:w="562" w:type="dxa"/>
            <w:vMerge w:val="restart"/>
          </w:tcPr>
          <w:p w14:paraId="174173E8"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lastRenderedPageBreak/>
              <w:t>3.</w:t>
            </w:r>
          </w:p>
        </w:tc>
        <w:tc>
          <w:tcPr>
            <w:tcW w:w="7660" w:type="dxa"/>
            <w:tcBorders>
              <w:bottom w:val="single" w:sz="4" w:space="0" w:color="000000"/>
            </w:tcBorders>
            <w:vAlign w:val="center"/>
          </w:tcPr>
          <w:p w14:paraId="4508389D"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b/>
                <w:sz w:val="20"/>
                <w:szCs w:val="20"/>
                <w:lang w:val="en-US"/>
              </w:rPr>
            </w:pPr>
            <w:r w:rsidRPr="000F17EC">
              <w:rPr>
                <w:rFonts w:ascii="Times New Roman" w:eastAsia="Times New Roman" w:hAnsi="Times New Roman" w:cs="Times New Roman"/>
                <w:b/>
                <w:sz w:val="20"/>
                <w:szCs w:val="20"/>
                <w:lang w:val="en-US"/>
              </w:rPr>
              <w:t xml:space="preserve">Simulation of railway traffic in various topographic, meteorological, crisis and environmental conditions, </w:t>
            </w:r>
            <w:r w:rsidRPr="000F17EC">
              <w:rPr>
                <w:rFonts w:ascii="Times New Roman" w:eastAsia="Times New Roman" w:hAnsi="Times New Roman" w:cs="Times New Roman"/>
                <w:b/>
                <w:color w:val="FF0000"/>
                <w:sz w:val="20"/>
                <w:szCs w:val="20"/>
                <w:lang w:val="en-US"/>
              </w:rPr>
              <w:t xml:space="preserve">Polish infrastructure </w:t>
            </w:r>
            <w:r w:rsidRPr="000F17EC">
              <w:rPr>
                <w:rFonts w:ascii="Times New Roman" w:eastAsia="Times New Roman" w:hAnsi="Times New Roman" w:cs="Times New Roman"/>
                <w:b/>
                <w:sz w:val="20"/>
                <w:szCs w:val="20"/>
                <w:lang w:val="en-US"/>
              </w:rPr>
              <w:t>- occupied using stationary and VR simulators</w:t>
            </w:r>
          </w:p>
          <w:p w14:paraId="6770B4C0"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b/>
                <w:sz w:val="20"/>
                <w:szCs w:val="20"/>
                <w:lang w:val="en-US"/>
              </w:rPr>
            </w:pPr>
          </w:p>
          <w:p w14:paraId="69D32228" w14:textId="77777777" w:rsidR="00EE57F7" w:rsidRDefault="00000000">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Symulacja ruchu kolejowego w różnych warunkach topograficznych, meteorologicznych, kryzysowych i środowiskowych, </w:t>
            </w:r>
            <w:r>
              <w:rPr>
                <w:rFonts w:ascii="Times New Roman" w:eastAsia="Times New Roman" w:hAnsi="Times New Roman" w:cs="Times New Roman"/>
                <w:b/>
                <w:color w:val="FF0000"/>
                <w:sz w:val="20"/>
                <w:szCs w:val="20"/>
              </w:rPr>
              <w:t xml:space="preserve">infrastruktura polska </w:t>
            </w:r>
            <w:r>
              <w:rPr>
                <w:rFonts w:ascii="Times New Roman" w:eastAsia="Times New Roman" w:hAnsi="Times New Roman" w:cs="Times New Roman"/>
                <w:b/>
                <w:sz w:val="20"/>
                <w:szCs w:val="20"/>
              </w:rPr>
              <w:t>– zajęcia z wykorzystaniem symulatorów stacjonarnych oraz VR</w:t>
            </w:r>
          </w:p>
        </w:tc>
        <w:tc>
          <w:tcPr>
            <w:tcW w:w="852" w:type="dxa"/>
            <w:tcBorders>
              <w:bottom w:val="single" w:sz="4" w:space="0" w:color="000000"/>
            </w:tcBorders>
            <w:vAlign w:val="center"/>
          </w:tcPr>
          <w:p w14:paraId="63D254C3" w14:textId="77777777" w:rsidR="00EE57F7" w:rsidRDefault="00000000">
            <w:p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t>5</w:t>
            </w:r>
          </w:p>
        </w:tc>
      </w:tr>
      <w:tr w:rsidR="00EE57F7" w14:paraId="63578BC6" w14:textId="77777777">
        <w:trPr>
          <w:trHeight w:val="202"/>
          <w:jc w:val="center"/>
        </w:trPr>
        <w:tc>
          <w:tcPr>
            <w:tcW w:w="562" w:type="dxa"/>
            <w:vMerge/>
          </w:tcPr>
          <w:p w14:paraId="0D2F1848"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highlight w:val="white"/>
              </w:rPr>
            </w:pPr>
          </w:p>
        </w:tc>
        <w:tc>
          <w:tcPr>
            <w:tcW w:w="7660" w:type="dxa"/>
            <w:tcBorders>
              <w:top w:val="single" w:sz="4" w:space="0" w:color="000000"/>
              <w:bottom w:val="single" w:sz="4" w:space="0" w:color="000000"/>
            </w:tcBorders>
            <w:vAlign w:val="center"/>
          </w:tcPr>
          <w:p w14:paraId="62C33C86"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sz w:val="20"/>
                <w:szCs w:val="20"/>
                <w:lang w:val="en-US"/>
              </w:rPr>
            </w:pPr>
            <w:r w:rsidRPr="000F17EC">
              <w:rPr>
                <w:rFonts w:ascii="Times New Roman" w:eastAsia="Times New Roman" w:hAnsi="Times New Roman" w:cs="Times New Roman"/>
                <w:sz w:val="20"/>
                <w:szCs w:val="20"/>
                <w:lang w:val="en-US"/>
              </w:rPr>
              <w:t>3a. Preparation of a traction vehicle and a train to perform transport tasks</w:t>
            </w:r>
          </w:p>
          <w:p w14:paraId="76F5CD9F"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sz w:val="20"/>
                <w:szCs w:val="20"/>
                <w:lang w:val="en-US"/>
              </w:rPr>
            </w:pPr>
          </w:p>
          <w:p w14:paraId="4EDE5102" w14:textId="77777777" w:rsidR="00EE57F7" w:rsidRDefault="00000000">
            <w:pPr>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3a. Przygotowanie pojazdu trakcyjnego i pociągu do wykonywania zadań przewozowych</w:t>
            </w:r>
          </w:p>
        </w:tc>
        <w:tc>
          <w:tcPr>
            <w:tcW w:w="852" w:type="dxa"/>
            <w:tcBorders>
              <w:top w:val="single" w:sz="4" w:space="0" w:color="000000"/>
              <w:bottom w:val="single" w:sz="4" w:space="0" w:color="000000"/>
            </w:tcBorders>
            <w:vAlign w:val="center"/>
          </w:tcPr>
          <w:p w14:paraId="41D6AA7E"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1</w:t>
            </w:r>
          </w:p>
        </w:tc>
      </w:tr>
      <w:tr w:rsidR="00EE57F7" w14:paraId="3250B9C5" w14:textId="77777777">
        <w:trPr>
          <w:trHeight w:val="101"/>
          <w:jc w:val="center"/>
        </w:trPr>
        <w:tc>
          <w:tcPr>
            <w:tcW w:w="562" w:type="dxa"/>
            <w:vMerge/>
          </w:tcPr>
          <w:p w14:paraId="309A0944"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7660" w:type="dxa"/>
            <w:tcBorders>
              <w:top w:val="single" w:sz="4" w:space="0" w:color="000000"/>
              <w:bottom w:val="single" w:sz="4" w:space="0" w:color="000000"/>
            </w:tcBorders>
            <w:vAlign w:val="center"/>
          </w:tcPr>
          <w:p w14:paraId="2062437B"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sz w:val="20"/>
                <w:szCs w:val="20"/>
                <w:lang w:val="en-US"/>
              </w:rPr>
            </w:pPr>
            <w:r w:rsidRPr="000F17EC">
              <w:rPr>
                <w:rFonts w:ascii="Times New Roman" w:eastAsia="Times New Roman" w:hAnsi="Times New Roman" w:cs="Times New Roman"/>
                <w:sz w:val="20"/>
                <w:szCs w:val="20"/>
                <w:lang w:val="en-US"/>
              </w:rPr>
              <w:t>3b. Ecological driving in various topographic and meteorological conditions</w:t>
            </w:r>
          </w:p>
          <w:p w14:paraId="74C38DFD"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sz w:val="20"/>
                <w:szCs w:val="20"/>
                <w:lang w:val="en-US"/>
              </w:rPr>
            </w:pPr>
          </w:p>
          <w:p w14:paraId="0D2B079E" w14:textId="77777777" w:rsidR="00EE57F7" w:rsidRDefault="00000000">
            <w:pPr>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3b. Ekologiczna jazda w różnych warunkach topograficznych, meteorologicznych</w:t>
            </w:r>
          </w:p>
        </w:tc>
        <w:tc>
          <w:tcPr>
            <w:tcW w:w="852" w:type="dxa"/>
            <w:tcBorders>
              <w:top w:val="single" w:sz="4" w:space="0" w:color="000000"/>
              <w:bottom w:val="single" w:sz="4" w:space="0" w:color="000000"/>
            </w:tcBorders>
            <w:vAlign w:val="center"/>
          </w:tcPr>
          <w:p w14:paraId="46CFF0AB"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2</w:t>
            </w:r>
          </w:p>
        </w:tc>
      </w:tr>
      <w:tr w:rsidR="00EE57F7" w14:paraId="66B3E1DB" w14:textId="77777777">
        <w:trPr>
          <w:trHeight w:val="135"/>
          <w:jc w:val="center"/>
        </w:trPr>
        <w:tc>
          <w:tcPr>
            <w:tcW w:w="562" w:type="dxa"/>
            <w:vMerge/>
          </w:tcPr>
          <w:p w14:paraId="5DF398C0"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7660" w:type="dxa"/>
            <w:tcBorders>
              <w:top w:val="single" w:sz="4" w:space="0" w:color="000000"/>
            </w:tcBorders>
            <w:vAlign w:val="center"/>
          </w:tcPr>
          <w:p w14:paraId="6537E3F3"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sz w:val="20"/>
                <w:szCs w:val="20"/>
                <w:lang w:val="en-US"/>
              </w:rPr>
            </w:pPr>
            <w:r w:rsidRPr="000F17EC">
              <w:rPr>
                <w:rFonts w:ascii="Times New Roman" w:eastAsia="Times New Roman" w:hAnsi="Times New Roman" w:cs="Times New Roman"/>
                <w:sz w:val="20"/>
                <w:szCs w:val="20"/>
                <w:lang w:val="en-US"/>
              </w:rPr>
              <w:t>3c. Driving railway vehicles in crisis conditions and following undesirable situations</w:t>
            </w:r>
          </w:p>
          <w:p w14:paraId="2C30D831"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sz w:val="20"/>
                <w:szCs w:val="20"/>
                <w:lang w:val="en-US"/>
              </w:rPr>
            </w:pPr>
          </w:p>
          <w:p w14:paraId="68E28D64" w14:textId="77777777" w:rsidR="00EE57F7" w:rsidRDefault="00000000">
            <w:pPr>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3c. Prowadzenie pojazdów kolejowych w warunkach kryzysowych oraz postępowanie po wystąpieniu sytuacji niepożądanych</w:t>
            </w:r>
          </w:p>
        </w:tc>
        <w:tc>
          <w:tcPr>
            <w:tcW w:w="852" w:type="dxa"/>
            <w:tcBorders>
              <w:top w:val="single" w:sz="4" w:space="0" w:color="000000"/>
            </w:tcBorders>
            <w:vAlign w:val="center"/>
          </w:tcPr>
          <w:p w14:paraId="56571B01"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2</w:t>
            </w:r>
          </w:p>
        </w:tc>
      </w:tr>
      <w:tr w:rsidR="00EE57F7" w14:paraId="18EF6AC9" w14:textId="77777777">
        <w:trPr>
          <w:trHeight w:val="1432"/>
          <w:jc w:val="center"/>
        </w:trPr>
        <w:tc>
          <w:tcPr>
            <w:tcW w:w="562" w:type="dxa"/>
            <w:vMerge w:val="restart"/>
          </w:tcPr>
          <w:p w14:paraId="1DEC8F5D"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4.</w:t>
            </w:r>
          </w:p>
        </w:tc>
        <w:tc>
          <w:tcPr>
            <w:tcW w:w="7660" w:type="dxa"/>
            <w:tcBorders>
              <w:bottom w:val="single" w:sz="4" w:space="0" w:color="000000"/>
            </w:tcBorders>
            <w:vAlign w:val="center"/>
          </w:tcPr>
          <w:p w14:paraId="17449F7B"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b/>
                <w:color w:val="000000"/>
                <w:sz w:val="20"/>
                <w:szCs w:val="20"/>
                <w:lang w:val="en-US"/>
              </w:rPr>
            </w:pPr>
            <w:r w:rsidRPr="000F17EC">
              <w:rPr>
                <w:rFonts w:ascii="Times New Roman" w:eastAsia="Times New Roman" w:hAnsi="Times New Roman" w:cs="Times New Roman"/>
                <w:b/>
                <w:color w:val="000000"/>
                <w:sz w:val="20"/>
                <w:szCs w:val="20"/>
                <w:lang w:val="en-US"/>
              </w:rPr>
              <w:t>Management of railway traffic, its operation and proactive activities in the field of railway transport safety in Poland and Lithuania - classes using stationary and VR simulators</w:t>
            </w:r>
          </w:p>
          <w:p w14:paraId="3EA6EA1B"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b/>
                <w:color w:val="000000"/>
                <w:sz w:val="20"/>
                <w:szCs w:val="20"/>
                <w:lang w:val="en-US"/>
              </w:rPr>
            </w:pPr>
          </w:p>
          <w:p w14:paraId="246FDF08" w14:textId="77777777" w:rsidR="00EE57F7" w:rsidRDefault="00000000">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Zarządzania ruchem kolejowym, jego eksploatacją i działania proaktywne w dziedzinie bezpieczeństwa transportu kolejowego w Polsce i w Litwie</w:t>
            </w:r>
            <w:r>
              <w:rPr>
                <w:rFonts w:ascii="Times New Roman" w:eastAsia="Times New Roman" w:hAnsi="Times New Roman" w:cs="Times New Roman"/>
                <w:b/>
                <w:sz w:val="20"/>
                <w:szCs w:val="20"/>
              </w:rPr>
              <w:t xml:space="preserve"> – zajęcia z wykorzystaniem symulatorów stacjonarnych oraz VR</w:t>
            </w:r>
          </w:p>
        </w:tc>
        <w:tc>
          <w:tcPr>
            <w:tcW w:w="852" w:type="dxa"/>
            <w:tcBorders>
              <w:bottom w:val="single" w:sz="4" w:space="0" w:color="000000"/>
            </w:tcBorders>
            <w:vAlign w:val="center"/>
          </w:tcPr>
          <w:p w14:paraId="72CC0BD9" w14:textId="77777777" w:rsidR="00EE57F7" w:rsidRDefault="00000000">
            <w:p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t>5</w:t>
            </w:r>
          </w:p>
        </w:tc>
      </w:tr>
      <w:tr w:rsidR="00EE57F7" w14:paraId="05A6CEE4" w14:textId="77777777">
        <w:trPr>
          <w:trHeight w:val="120"/>
          <w:jc w:val="center"/>
        </w:trPr>
        <w:tc>
          <w:tcPr>
            <w:tcW w:w="562" w:type="dxa"/>
            <w:vMerge/>
          </w:tcPr>
          <w:p w14:paraId="33E06AAD"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highlight w:val="white"/>
              </w:rPr>
            </w:pPr>
          </w:p>
        </w:tc>
        <w:tc>
          <w:tcPr>
            <w:tcW w:w="7660" w:type="dxa"/>
            <w:tcBorders>
              <w:top w:val="single" w:sz="4" w:space="0" w:color="000000"/>
              <w:bottom w:val="single" w:sz="4" w:space="0" w:color="000000"/>
            </w:tcBorders>
            <w:vAlign w:val="center"/>
          </w:tcPr>
          <w:p w14:paraId="43693787"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0F17EC">
              <w:rPr>
                <w:rFonts w:ascii="Times New Roman" w:eastAsia="Times New Roman" w:hAnsi="Times New Roman" w:cs="Times New Roman"/>
                <w:color w:val="000000"/>
                <w:sz w:val="20"/>
                <w:szCs w:val="20"/>
                <w:lang w:val="en-US"/>
              </w:rPr>
              <w:t>4a. Railway traffic management and its operation in Poland and Lithuania - introduction</w:t>
            </w:r>
          </w:p>
          <w:p w14:paraId="3684173A"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color w:val="000000"/>
                <w:sz w:val="20"/>
                <w:szCs w:val="20"/>
                <w:lang w:val="en-US"/>
              </w:rPr>
            </w:pPr>
          </w:p>
          <w:p w14:paraId="047BD61A" w14:textId="77777777" w:rsidR="00EE57F7"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4a. Zarządzania ruchem kolejowym, jego eksploatacją w Polsce i w Litwie - wprowadzenie</w:t>
            </w:r>
          </w:p>
        </w:tc>
        <w:tc>
          <w:tcPr>
            <w:tcW w:w="852" w:type="dxa"/>
            <w:tcBorders>
              <w:top w:val="single" w:sz="4" w:space="0" w:color="000000"/>
              <w:bottom w:val="single" w:sz="4" w:space="0" w:color="000000"/>
            </w:tcBorders>
            <w:vAlign w:val="center"/>
          </w:tcPr>
          <w:p w14:paraId="1DD1689B"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1</w:t>
            </w:r>
          </w:p>
        </w:tc>
      </w:tr>
      <w:tr w:rsidR="00EE57F7" w14:paraId="5A628CB1" w14:textId="77777777">
        <w:trPr>
          <w:trHeight w:val="120"/>
          <w:jc w:val="center"/>
        </w:trPr>
        <w:tc>
          <w:tcPr>
            <w:tcW w:w="562" w:type="dxa"/>
            <w:vMerge/>
          </w:tcPr>
          <w:p w14:paraId="6B5BA65D"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7660" w:type="dxa"/>
            <w:tcBorders>
              <w:top w:val="single" w:sz="4" w:space="0" w:color="000000"/>
              <w:bottom w:val="single" w:sz="4" w:space="0" w:color="000000"/>
            </w:tcBorders>
            <w:vAlign w:val="center"/>
          </w:tcPr>
          <w:p w14:paraId="360A3E10"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0F17EC">
              <w:rPr>
                <w:rFonts w:ascii="Times New Roman" w:eastAsia="Times New Roman" w:hAnsi="Times New Roman" w:cs="Times New Roman"/>
                <w:color w:val="000000"/>
                <w:sz w:val="20"/>
                <w:szCs w:val="20"/>
                <w:lang w:val="en-US"/>
              </w:rPr>
              <w:t>4b. Railway traffic management, its operation and proactive activities in the field of railway transport safety in Poland</w:t>
            </w:r>
          </w:p>
          <w:p w14:paraId="41FBC474"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color w:val="000000"/>
                <w:sz w:val="20"/>
                <w:szCs w:val="20"/>
                <w:lang w:val="en-US"/>
              </w:rPr>
            </w:pPr>
          </w:p>
          <w:p w14:paraId="72AC6B68" w14:textId="77777777" w:rsidR="00EE57F7"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4b. Zarządzania ruchem kolejowym, jego eksploatacją i działania proaktywne w dziedzinie bezpieczeństwa transportu kolejowego w Polsce </w:t>
            </w:r>
          </w:p>
        </w:tc>
        <w:tc>
          <w:tcPr>
            <w:tcW w:w="852" w:type="dxa"/>
            <w:tcBorders>
              <w:top w:val="single" w:sz="4" w:space="0" w:color="000000"/>
              <w:bottom w:val="single" w:sz="4" w:space="0" w:color="000000"/>
            </w:tcBorders>
            <w:vAlign w:val="center"/>
          </w:tcPr>
          <w:p w14:paraId="5BA169BE"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2</w:t>
            </w:r>
          </w:p>
        </w:tc>
      </w:tr>
      <w:tr w:rsidR="00EE57F7" w14:paraId="67BACB8C" w14:textId="77777777">
        <w:trPr>
          <w:trHeight w:val="225"/>
          <w:jc w:val="center"/>
        </w:trPr>
        <w:tc>
          <w:tcPr>
            <w:tcW w:w="562" w:type="dxa"/>
            <w:vMerge/>
          </w:tcPr>
          <w:p w14:paraId="11BC4702"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7660" w:type="dxa"/>
            <w:tcBorders>
              <w:top w:val="single" w:sz="4" w:space="0" w:color="000000"/>
            </w:tcBorders>
            <w:vAlign w:val="center"/>
          </w:tcPr>
          <w:p w14:paraId="7EFCCFFF"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0F17EC">
              <w:rPr>
                <w:rFonts w:ascii="Times New Roman" w:eastAsia="Times New Roman" w:hAnsi="Times New Roman" w:cs="Times New Roman"/>
                <w:color w:val="000000"/>
                <w:sz w:val="20"/>
                <w:szCs w:val="20"/>
                <w:lang w:val="en-US"/>
              </w:rPr>
              <w:t>4c. Railway traffic management, its operation and proactive actions in the field of railway transport safety in Lithuania</w:t>
            </w:r>
          </w:p>
          <w:p w14:paraId="43C45349"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color w:val="000000"/>
                <w:sz w:val="20"/>
                <w:szCs w:val="20"/>
                <w:lang w:val="en-US"/>
              </w:rPr>
            </w:pPr>
          </w:p>
          <w:p w14:paraId="5DBBF5DA" w14:textId="77777777" w:rsidR="00EE57F7"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4c. Zarządzania ruchem kolejowym, jego eksploatacją i działania proaktywne w dziedzinie bezpieczeństwa transportu kolejowego w Litwie</w:t>
            </w:r>
          </w:p>
        </w:tc>
        <w:tc>
          <w:tcPr>
            <w:tcW w:w="852" w:type="dxa"/>
            <w:tcBorders>
              <w:top w:val="single" w:sz="4" w:space="0" w:color="000000"/>
            </w:tcBorders>
            <w:vAlign w:val="center"/>
          </w:tcPr>
          <w:p w14:paraId="0ED3A056"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2</w:t>
            </w:r>
          </w:p>
        </w:tc>
      </w:tr>
      <w:tr w:rsidR="00EE57F7" w14:paraId="37A50B27" w14:textId="77777777">
        <w:trPr>
          <w:trHeight w:val="1410"/>
          <w:jc w:val="center"/>
        </w:trPr>
        <w:tc>
          <w:tcPr>
            <w:tcW w:w="562" w:type="dxa"/>
            <w:vMerge w:val="restart"/>
          </w:tcPr>
          <w:p w14:paraId="041F9E91"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5.</w:t>
            </w:r>
          </w:p>
        </w:tc>
        <w:tc>
          <w:tcPr>
            <w:tcW w:w="7660" w:type="dxa"/>
            <w:tcBorders>
              <w:bottom w:val="single" w:sz="4" w:space="0" w:color="000000"/>
            </w:tcBorders>
            <w:vAlign w:val="center"/>
          </w:tcPr>
          <w:p w14:paraId="4C12D8F2"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0F17EC">
              <w:rPr>
                <w:rFonts w:ascii="Times New Roman" w:eastAsia="Times New Roman" w:hAnsi="Times New Roman" w:cs="Times New Roman"/>
                <w:color w:val="000000"/>
                <w:sz w:val="20"/>
                <w:szCs w:val="20"/>
                <w:lang w:val="en-US"/>
              </w:rPr>
              <w:t>Design and implementation of environmental innovations and pro-environmental activities in rail transport in Poland and Lithuania using AI tools and simulation technology</w:t>
            </w:r>
          </w:p>
          <w:p w14:paraId="0A19A591"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color w:val="000000"/>
                <w:sz w:val="20"/>
                <w:szCs w:val="20"/>
                <w:lang w:val="en-US"/>
              </w:rPr>
            </w:pPr>
          </w:p>
          <w:p w14:paraId="14F16380" w14:textId="77777777" w:rsidR="00EE57F7"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Projektowanie oraz wdrażanie innowacji środowiskowych i działań </w:t>
            </w:r>
            <w:proofErr w:type="spellStart"/>
            <w:r>
              <w:rPr>
                <w:rFonts w:ascii="Times New Roman" w:eastAsia="Times New Roman" w:hAnsi="Times New Roman" w:cs="Times New Roman"/>
                <w:color w:val="000000"/>
                <w:sz w:val="20"/>
                <w:szCs w:val="20"/>
              </w:rPr>
              <w:t>prośrodowiskowych</w:t>
            </w:r>
            <w:proofErr w:type="spellEnd"/>
            <w:r>
              <w:rPr>
                <w:rFonts w:ascii="Times New Roman" w:eastAsia="Times New Roman" w:hAnsi="Times New Roman" w:cs="Times New Roman"/>
                <w:color w:val="000000"/>
                <w:sz w:val="20"/>
                <w:szCs w:val="20"/>
              </w:rPr>
              <w:t xml:space="preserve"> w transporcie kolejowym w Polsce i w Litwie z wykorzystaniem narzędzi AI oraz technologii symulacyjnej</w:t>
            </w:r>
          </w:p>
        </w:tc>
        <w:tc>
          <w:tcPr>
            <w:tcW w:w="852" w:type="dxa"/>
            <w:tcBorders>
              <w:bottom w:val="single" w:sz="4" w:space="0" w:color="000000"/>
            </w:tcBorders>
            <w:vAlign w:val="center"/>
          </w:tcPr>
          <w:p w14:paraId="0B82E558"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5</w:t>
            </w:r>
          </w:p>
        </w:tc>
      </w:tr>
      <w:tr w:rsidR="00EE57F7" w14:paraId="62273238" w14:textId="77777777">
        <w:trPr>
          <w:trHeight w:val="172"/>
          <w:jc w:val="center"/>
        </w:trPr>
        <w:tc>
          <w:tcPr>
            <w:tcW w:w="562" w:type="dxa"/>
            <w:vMerge/>
          </w:tcPr>
          <w:p w14:paraId="51A9BB1F"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7660" w:type="dxa"/>
            <w:tcBorders>
              <w:top w:val="single" w:sz="4" w:space="0" w:color="000000"/>
              <w:bottom w:val="single" w:sz="4" w:space="0" w:color="000000"/>
            </w:tcBorders>
            <w:vAlign w:val="center"/>
          </w:tcPr>
          <w:p w14:paraId="777C79F0"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0F17EC">
              <w:rPr>
                <w:rFonts w:ascii="Times New Roman" w:eastAsia="Times New Roman" w:hAnsi="Times New Roman" w:cs="Times New Roman"/>
                <w:color w:val="000000"/>
                <w:sz w:val="20"/>
                <w:szCs w:val="20"/>
                <w:lang w:val="en-US"/>
              </w:rPr>
              <w:t>5a. Designing and implementing environmental innovations and pro-environmental activities in rail transport in Poland and Lithuania - introduction</w:t>
            </w:r>
          </w:p>
          <w:p w14:paraId="7D5ED8AE" w14:textId="77777777" w:rsidR="00EE57F7"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5a. Projektowanie oraz wdrażanie innowacji środowiskowych i działań </w:t>
            </w:r>
            <w:proofErr w:type="spellStart"/>
            <w:r>
              <w:rPr>
                <w:rFonts w:ascii="Times New Roman" w:eastAsia="Times New Roman" w:hAnsi="Times New Roman" w:cs="Times New Roman"/>
                <w:color w:val="000000"/>
                <w:sz w:val="20"/>
                <w:szCs w:val="20"/>
              </w:rPr>
              <w:t>prośrodowiskowych</w:t>
            </w:r>
            <w:proofErr w:type="spellEnd"/>
            <w:r>
              <w:rPr>
                <w:rFonts w:ascii="Times New Roman" w:eastAsia="Times New Roman" w:hAnsi="Times New Roman" w:cs="Times New Roman"/>
                <w:color w:val="000000"/>
                <w:sz w:val="20"/>
                <w:szCs w:val="20"/>
              </w:rPr>
              <w:t xml:space="preserve"> w transporcie kolejowym w Polsce i w Litwie - wprowadzenie</w:t>
            </w:r>
          </w:p>
        </w:tc>
        <w:tc>
          <w:tcPr>
            <w:tcW w:w="852" w:type="dxa"/>
            <w:tcBorders>
              <w:top w:val="single" w:sz="4" w:space="0" w:color="000000"/>
              <w:bottom w:val="single" w:sz="4" w:space="0" w:color="000000"/>
            </w:tcBorders>
            <w:vAlign w:val="center"/>
          </w:tcPr>
          <w:p w14:paraId="3AAB8C03"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1</w:t>
            </w:r>
          </w:p>
        </w:tc>
      </w:tr>
      <w:tr w:rsidR="00EE57F7" w14:paraId="1C9A7AA5" w14:textId="77777777">
        <w:trPr>
          <w:trHeight w:val="406"/>
          <w:jc w:val="center"/>
        </w:trPr>
        <w:tc>
          <w:tcPr>
            <w:tcW w:w="562" w:type="dxa"/>
            <w:vMerge/>
          </w:tcPr>
          <w:p w14:paraId="14BE7419"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7660" w:type="dxa"/>
            <w:tcBorders>
              <w:top w:val="single" w:sz="4" w:space="0" w:color="000000"/>
              <w:bottom w:val="single" w:sz="4" w:space="0" w:color="000000"/>
            </w:tcBorders>
            <w:vAlign w:val="center"/>
          </w:tcPr>
          <w:p w14:paraId="6978B02E" w14:textId="77777777" w:rsidR="00EE57F7" w:rsidRPr="000F17EC" w:rsidRDefault="00000000">
            <w:pPr>
              <w:pBdr>
                <w:top w:val="nil"/>
                <w:left w:val="nil"/>
                <w:bottom w:val="single" w:sz="4" w:space="1" w:color="000000"/>
                <w:right w:val="nil"/>
                <w:between w:val="nil"/>
              </w:pBdr>
              <w:jc w:val="both"/>
              <w:rPr>
                <w:rFonts w:ascii="Times New Roman" w:eastAsia="Times New Roman" w:hAnsi="Times New Roman" w:cs="Times New Roman"/>
                <w:color w:val="000000"/>
                <w:sz w:val="20"/>
                <w:szCs w:val="20"/>
                <w:lang w:val="en-US"/>
              </w:rPr>
            </w:pPr>
            <w:r w:rsidRPr="000F17EC">
              <w:rPr>
                <w:rFonts w:ascii="Times New Roman" w:eastAsia="Times New Roman" w:hAnsi="Times New Roman" w:cs="Times New Roman"/>
                <w:color w:val="000000"/>
                <w:sz w:val="20"/>
                <w:szCs w:val="20"/>
                <w:lang w:val="en-US"/>
              </w:rPr>
              <w:t>5b. The use of AI in the design and implementation of environmental innovations and pro-environmental activities in rail transport in Poland</w:t>
            </w:r>
          </w:p>
          <w:p w14:paraId="560BD164" w14:textId="77777777" w:rsidR="00EE57F7" w:rsidRPr="000F17EC" w:rsidRDefault="00EE57F7">
            <w:pPr>
              <w:pBdr>
                <w:top w:val="nil"/>
                <w:left w:val="nil"/>
                <w:bottom w:val="single" w:sz="4" w:space="1" w:color="000000"/>
                <w:right w:val="nil"/>
                <w:between w:val="nil"/>
              </w:pBdr>
              <w:jc w:val="both"/>
              <w:rPr>
                <w:rFonts w:ascii="Times New Roman" w:eastAsia="Times New Roman" w:hAnsi="Times New Roman" w:cs="Times New Roman"/>
                <w:color w:val="000000"/>
                <w:sz w:val="20"/>
                <w:szCs w:val="20"/>
                <w:lang w:val="en-US"/>
              </w:rPr>
            </w:pPr>
          </w:p>
          <w:p w14:paraId="1E6CCCC3" w14:textId="77777777" w:rsidR="00EE57F7" w:rsidRDefault="00000000">
            <w:pPr>
              <w:pBdr>
                <w:top w:val="nil"/>
                <w:left w:val="nil"/>
                <w:bottom w:val="single" w:sz="4" w:space="1" w:color="000000"/>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5b. Zastosowanie AI w projektowanie oraz wdrażanie innowacji środowiskowych i działań </w:t>
            </w:r>
            <w:proofErr w:type="spellStart"/>
            <w:r>
              <w:rPr>
                <w:rFonts w:ascii="Times New Roman" w:eastAsia="Times New Roman" w:hAnsi="Times New Roman" w:cs="Times New Roman"/>
                <w:color w:val="000000"/>
                <w:sz w:val="20"/>
                <w:szCs w:val="20"/>
              </w:rPr>
              <w:t>prośrodowiskowych</w:t>
            </w:r>
            <w:proofErr w:type="spellEnd"/>
            <w:r>
              <w:rPr>
                <w:rFonts w:ascii="Times New Roman" w:eastAsia="Times New Roman" w:hAnsi="Times New Roman" w:cs="Times New Roman"/>
                <w:color w:val="000000"/>
                <w:sz w:val="20"/>
                <w:szCs w:val="20"/>
              </w:rPr>
              <w:t xml:space="preserve"> w transporcie kolejowym w Polsce</w:t>
            </w:r>
          </w:p>
        </w:tc>
        <w:tc>
          <w:tcPr>
            <w:tcW w:w="852" w:type="dxa"/>
            <w:tcBorders>
              <w:top w:val="single" w:sz="4" w:space="0" w:color="000000"/>
              <w:bottom w:val="single" w:sz="4" w:space="0" w:color="000000"/>
            </w:tcBorders>
            <w:vAlign w:val="center"/>
          </w:tcPr>
          <w:p w14:paraId="4EF809BD"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2</w:t>
            </w:r>
          </w:p>
        </w:tc>
      </w:tr>
      <w:tr w:rsidR="00EE57F7" w14:paraId="15D000CC" w14:textId="77777777">
        <w:trPr>
          <w:trHeight w:val="143"/>
          <w:jc w:val="center"/>
        </w:trPr>
        <w:tc>
          <w:tcPr>
            <w:tcW w:w="562" w:type="dxa"/>
            <w:vMerge/>
          </w:tcPr>
          <w:p w14:paraId="6D5FBD64"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7660" w:type="dxa"/>
            <w:tcBorders>
              <w:top w:val="single" w:sz="4" w:space="0" w:color="000000"/>
            </w:tcBorders>
            <w:vAlign w:val="center"/>
          </w:tcPr>
          <w:p w14:paraId="0CF1A10A" w14:textId="77777777" w:rsidR="00EE57F7" w:rsidRPr="000F17EC" w:rsidRDefault="00000000">
            <w:pPr>
              <w:pBdr>
                <w:top w:val="nil"/>
                <w:left w:val="nil"/>
                <w:bottom w:val="single" w:sz="4" w:space="1" w:color="000000"/>
                <w:right w:val="nil"/>
                <w:between w:val="nil"/>
              </w:pBdr>
              <w:jc w:val="both"/>
              <w:rPr>
                <w:rFonts w:ascii="Times New Roman" w:eastAsia="Times New Roman" w:hAnsi="Times New Roman" w:cs="Times New Roman"/>
                <w:color w:val="000000"/>
                <w:sz w:val="20"/>
                <w:szCs w:val="20"/>
                <w:lang w:val="en-US"/>
              </w:rPr>
            </w:pPr>
            <w:r w:rsidRPr="000F17EC">
              <w:rPr>
                <w:rFonts w:ascii="Times New Roman" w:eastAsia="Times New Roman" w:hAnsi="Times New Roman" w:cs="Times New Roman"/>
                <w:color w:val="000000"/>
                <w:sz w:val="20"/>
                <w:szCs w:val="20"/>
                <w:lang w:val="en-US"/>
              </w:rPr>
              <w:t xml:space="preserve">5c. Application of AI in the design and implementation of environmental innovations and pro-environmental activities in rail transport in Lithuania </w:t>
            </w:r>
          </w:p>
          <w:p w14:paraId="2CBBABEA" w14:textId="77777777" w:rsidR="00EE57F7" w:rsidRPr="000F17EC" w:rsidRDefault="00EE57F7">
            <w:pPr>
              <w:pBdr>
                <w:top w:val="nil"/>
                <w:left w:val="nil"/>
                <w:bottom w:val="single" w:sz="4" w:space="1" w:color="000000"/>
                <w:right w:val="nil"/>
                <w:between w:val="nil"/>
              </w:pBdr>
              <w:jc w:val="both"/>
              <w:rPr>
                <w:rFonts w:ascii="Times New Roman" w:eastAsia="Times New Roman" w:hAnsi="Times New Roman" w:cs="Times New Roman"/>
                <w:color w:val="000000"/>
                <w:sz w:val="20"/>
                <w:szCs w:val="20"/>
                <w:lang w:val="en-US"/>
              </w:rPr>
            </w:pPr>
          </w:p>
          <w:p w14:paraId="36BEFB16" w14:textId="77777777" w:rsidR="00EE57F7" w:rsidRDefault="00000000">
            <w:pPr>
              <w:pBdr>
                <w:top w:val="nil"/>
                <w:left w:val="nil"/>
                <w:bottom w:val="single" w:sz="4" w:space="1" w:color="000000"/>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5c. Zastosowanie AI w projektowanie oraz wdrażanie innowacji środowiskowych i działań </w:t>
            </w:r>
            <w:proofErr w:type="spellStart"/>
            <w:r>
              <w:rPr>
                <w:rFonts w:ascii="Times New Roman" w:eastAsia="Times New Roman" w:hAnsi="Times New Roman" w:cs="Times New Roman"/>
                <w:color w:val="000000"/>
                <w:sz w:val="20"/>
                <w:szCs w:val="20"/>
              </w:rPr>
              <w:t>prośrodowiskowych</w:t>
            </w:r>
            <w:proofErr w:type="spellEnd"/>
            <w:r>
              <w:rPr>
                <w:rFonts w:ascii="Times New Roman" w:eastAsia="Times New Roman" w:hAnsi="Times New Roman" w:cs="Times New Roman"/>
                <w:color w:val="000000"/>
                <w:sz w:val="20"/>
                <w:szCs w:val="20"/>
              </w:rPr>
              <w:t xml:space="preserve"> w transporcie kolejowym w Litwie</w:t>
            </w:r>
          </w:p>
        </w:tc>
        <w:tc>
          <w:tcPr>
            <w:tcW w:w="852" w:type="dxa"/>
            <w:tcBorders>
              <w:top w:val="single" w:sz="4" w:space="0" w:color="000000"/>
            </w:tcBorders>
            <w:vAlign w:val="center"/>
          </w:tcPr>
          <w:p w14:paraId="57B354FB"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2</w:t>
            </w:r>
          </w:p>
        </w:tc>
      </w:tr>
      <w:tr w:rsidR="00EE57F7" w14:paraId="007337BB" w14:textId="77777777">
        <w:trPr>
          <w:trHeight w:val="1215"/>
          <w:jc w:val="center"/>
        </w:trPr>
        <w:tc>
          <w:tcPr>
            <w:tcW w:w="562" w:type="dxa"/>
            <w:vMerge w:val="restart"/>
          </w:tcPr>
          <w:p w14:paraId="67BB3CE4"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6.</w:t>
            </w:r>
          </w:p>
        </w:tc>
        <w:tc>
          <w:tcPr>
            <w:tcW w:w="7660" w:type="dxa"/>
            <w:tcBorders>
              <w:bottom w:val="single" w:sz="4" w:space="0" w:color="000000"/>
            </w:tcBorders>
            <w:vAlign w:val="center"/>
          </w:tcPr>
          <w:p w14:paraId="151BEC2B"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0F17EC">
              <w:rPr>
                <w:rFonts w:ascii="Times New Roman" w:eastAsia="Times New Roman" w:hAnsi="Times New Roman" w:cs="Times New Roman"/>
                <w:color w:val="000000"/>
                <w:sz w:val="20"/>
                <w:szCs w:val="20"/>
                <w:lang w:val="en-US"/>
              </w:rPr>
              <w:t>Designing pro-environmental training programs for railway staff in rail transport in Poland and Lithuania using AI tools and simulation technology</w:t>
            </w:r>
          </w:p>
          <w:p w14:paraId="6B3FF254"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color w:val="000000"/>
                <w:sz w:val="20"/>
                <w:szCs w:val="20"/>
                <w:lang w:val="en-US"/>
              </w:rPr>
            </w:pPr>
          </w:p>
          <w:p w14:paraId="0F407003" w14:textId="77777777" w:rsidR="00EE57F7"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Projektowanie </w:t>
            </w:r>
            <w:proofErr w:type="spellStart"/>
            <w:r>
              <w:rPr>
                <w:rFonts w:ascii="Times New Roman" w:eastAsia="Times New Roman" w:hAnsi="Times New Roman" w:cs="Times New Roman"/>
                <w:color w:val="000000"/>
                <w:sz w:val="20"/>
                <w:szCs w:val="20"/>
              </w:rPr>
              <w:t>prośrodowiskowych</w:t>
            </w:r>
            <w:proofErr w:type="spellEnd"/>
            <w:r>
              <w:rPr>
                <w:rFonts w:ascii="Times New Roman" w:eastAsia="Times New Roman" w:hAnsi="Times New Roman" w:cs="Times New Roman"/>
                <w:color w:val="000000"/>
                <w:sz w:val="20"/>
                <w:szCs w:val="20"/>
              </w:rPr>
              <w:t xml:space="preserve"> programów szkolenia kadr kolejowych w transporcie kolejowym w Polsce i w Litwie z wykorzystaniem narzędzi AI oraz technologii symulacyjnej</w:t>
            </w:r>
          </w:p>
        </w:tc>
        <w:tc>
          <w:tcPr>
            <w:tcW w:w="852" w:type="dxa"/>
            <w:tcBorders>
              <w:bottom w:val="single" w:sz="4" w:space="0" w:color="000000"/>
            </w:tcBorders>
            <w:vAlign w:val="center"/>
          </w:tcPr>
          <w:p w14:paraId="3615E15B"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5</w:t>
            </w:r>
          </w:p>
        </w:tc>
      </w:tr>
      <w:tr w:rsidR="00EE57F7" w14:paraId="39E19A1F" w14:textId="77777777">
        <w:trPr>
          <w:trHeight w:val="330"/>
          <w:jc w:val="center"/>
        </w:trPr>
        <w:tc>
          <w:tcPr>
            <w:tcW w:w="562" w:type="dxa"/>
            <w:vMerge/>
          </w:tcPr>
          <w:p w14:paraId="5F2DA1FA"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7660" w:type="dxa"/>
            <w:tcBorders>
              <w:top w:val="single" w:sz="4" w:space="0" w:color="000000"/>
              <w:bottom w:val="single" w:sz="4" w:space="0" w:color="000000"/>
            </w:tcBorders>
            <w:vAlign w:val="center"/>
          </w:tcPr>
          <w:p w14:paraId="74ABD1A1"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0F17EC">
              <w:rPr>
                <w:rFonts w:ascii="Times New Roman" w:eastAsia="Times New Roman" w:hAnsi="Times New Roman" w:cs="Times New Roman"/>
                <w:color w:val="000000"/>
                <w:sz w:val="20"/>
                <w:szCs w:val="20"/>
                <w:lang w:val="en-US"/>
              </w:rPr>
              <w:t>6a. Training of railway staff in rail transport in Poland and Lithuania – introduction</w:t>
            </w:r>
          </w:p>
          <w:p w14:paraId="7E9602AC"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color w:val="000000"/>
                <w:sz w:val="20"/>
                <w:szCs w:val="20"/>
                <w:lang w:val="en-US"/>
              </w:rPr>
            </w:pPr>
          </w:p>
          <w:p w14:paraId="5BF183FB" w14:textId="77777777" w:rsidR="00EE57F7"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6a. Szkolenia kadr kolejowych w transporcie kolejowym w Polsce i na Litwie – wprowadzenie</w:t>
            </w:r>
          </w:p>
        </w:tc>
        <w:tc>
          <w:tcPr>
            <w:tcW w:w="852" w:type="dxa"/>
            <w:tcBorders>
              <w:top w:val="single" w:sz="4" w:space="0" w:color="000000"/>
              <w:bottom w:val="single" w:sz="4" w:space="0" w:color="000000"/>
            </w:tcBorders>
            <w:vAlign w:val="center"/>
          </w:tcPr>
          <w:p w14:paraId="5B612BFE"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1</w:t>
            </w:r>
          </w:p>
        </w:tc>
      </w:tr>
      <w:tr w:rsidR="00EE57F7" w14:paraId="7C01A8E6" w14:textId="77777777">
        <w:trPr>
          <w:trHeight w:val="143"/>
          <w:jc w:val="center"/>
        </w:trPr>
        <w:tc>
          <w:tcPr>
            <w:tcW w:w="562" w:type="dxa"/>
            <w:vMerge/>
          </w:tcPr>
          <w:p w14:paraId="1EE271DA"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7660" w:type="dxa"/>
            <w:tcBorders>
              <w:top w:val="single" w:sz="4" w:space="0" w:color="000000"/>
              <w:bottom w:val="single" w:sz="4" w:space="0" w:color="000000"/>
            </w:tcBorders>
            <w:vAlign w:val="center"/>
          </w:tcPr>
          <w:p w14:paraId="703682D2"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0F17EC">
              <w:rPr>
                <w:rFonts w:ascii="Times New Roman" w:eastAsia="Times New Roman" w:hAnsi="Times New Roman" w:cs="Times New Roman"/>
                <w:color w:val="000000"/>
                <w:sz w:val="20"/>
                <w:szCs w:val="20"/>
                <w:lang w:val="en-US"/>
              </w:rPr>
              <w:t>6b. Designing pro-environmental training programs for railway staff in rail transport in Lithuania using AI tools and simulation technology</w:t>
            </w:r>
          </w:p>
          <w:p w14:paraId="7645AF31"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color w:val="000000"/>
                <w:sz w:val="20"/>
                <w:szCs w:val="20"/>
                <w:lang w:val="en-US"/>
              </w:rPr>
            </w:pPr>
          </w:p>
          <w:p w14:paraId="6A5EE335" w14:textId="77777777" w:rsidR="00EE57F7"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6b. Projektowanie </w:t>
            </w:r>
            <w:proofErr w:type="spellStart"/>
            <w:r>
              <w:rPr>
                <w:rFonts w:ascii="Times New Roman" w:eastAsia="Times New Roman" w:hAnsi="Times New Roman" w:cs="Times New Roman"/>
                <w:color w:val="000000"/>
                <w:sz w:val="20"/>
                <w:szCs w:val="20"/>
              </w:rPr>
              <w:t>prośrodowiskowych</w:t>
            </w:r>
            <w:proofErr w:type="spellEnd"/>
            <w:r>
              <w:rPr>
                <w:rFonts w:ascii="Times New Roman" w:eastAsia="Times New Roman" w:hAnsi="Times New Roman" w:cs="Times New Roman"/>
                <w:color w:val="000000"/>
                <w:sz w:val="20"/>
                <w:szCs w:val="20"/>
              </w:rPr>
              <w:t xml:space="preserve"> programów szkolenia kadr kolejowych w transporcie kolejowym w Litwie z wykorzystaniem narzędzi AI oraz technologii symulacyjnej</w:t>
            </w:r>
          </w:p>
        </w:tc>
        <w:tc>
          <w:tcPr>
            <w:tcW w:w="852" w:type="dxa"/>
            <w:tcBorders>
              <w:top w:val="single" w:sz="4" w:space="0" w:color="000000"/>
              <w:bottom w:val="single" w:sz="4" w:space="0" w:color="000000"/>
            </w:tcBorders>
            <w:vAlign w:val="center"/>
          </w:tcPr>
          <w:p w14:paraId="553F648F"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2</w:t>
            </w:r>
          </w:p>
        </w:tc>
      </w:tr>
      <w:tr w:rsidR="00EE57F7" w14:paraId="2851915F" w14:textId="77777777">
        <w:trPr>
          <w:trHeight w:val="293"/>
          <w:jc w:val="center"/>
        </w:trPr>
        <w:tc>
          <w:tcPr>
            <w:tcW w:w="562" w:type="dxa"/>
            <w:vMerge/>
          </w:tcPr>
          <w:p w14:paraId="66B96F6C"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7660" w:type="dxa"/>
            <w:tcBorders>
              <w:top w:val="single" w:sz="4" w:space="0" w:color="000000"/>
            </w:tcBorders>
            <w:vAlign w:val="center"/>
          </w:tcPr>
          <w:p w14:paraId="72F4636A"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0F17EC">
              <w:rPr>
                <w:rFonts w:ascii="Times New Roman" w:eastAsia="Times New Roman" w:hAnsi="Times New Roman" w:cs="Times New Roman"/>
                <w:color w:val="000000"/>
                <w:sz w:val="20"/>
                <w:szCs w:val="20"/>
                <w:lang w:val="en-US"/>
              </w:rPr>
              <w:t>6c. Designing pro-environmental training programs for railway staff in rail transport in Poland using AI tools and simulation technology</w:t>
            </w:r>
          </w:p>
          <w:p w14:paraId="2496C9E7"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color w:val="000000"/>
                <w:sz w:val="20"/>
                <w:szCs w:val="20"/>
                <w:lang w:val="en-US"/>
              </w:rPr>
            </w:pPr>
          </w:p>
          <w:p w14:paraId="47CC6814" w14:textId="77777777" w:rsidR="00EE57F7"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6c. Projektowanie </w:t>
            </w:r>
            <w:proofErr w:type="spellStart"/>
            <w:r>
              <w:rPr>
                <w:rFonts w:ascii="Times New Roman" w:eastAsia="Times New Roman" w:hAnsi="Times New Roman" w:cs="Times New Roman"/>
                <w:color w:val="000000"/>
                <w:sz w:val="20"/>
                <w:szCs w:val="20"/>
              </w:rPr>
              <w:t>prośrodowiskowych</w:t>
            </w:r>
            <w:proofErr w:type="spellEnd"/>
            <w:r>
              <w:rPr>
                <w:rFonts w:ascii="Times New Roman" w:eastAsia="Times New Roman" w:hAnsi="Times New Roman" w:cs="Times New Roman"/>
                <w:color w:val="000000"/>
                <w:sz w:val="20"/>
                <w:szCs w:val="20"/>
              </w:rPr>
              <w:t xml:space="preserve"> programów szkolenia kadr kolejowych w transporcie kolejowym w Polsce z wykorzystaniem narzędzi AI oraz technologii symulacyjnej</w:t>
            </w:r>
          </w:p>
        </w:tc>
        <w:tc>
          <w:tcPr>
            <w:tcW w:w="852" w:type="dxa"/>
            <w:tcBorders>
              <w:top w:val="single" w:sz="4" w:space="0" w:color="000000"/>
            </w:tcBorders>
            <w:vAlign w:val="center"/>
          </w:tcPr>
          <w:p w14:paraId="07C193D9"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2</w:t>
            </w:r>
          </w:p>
        </w:tc>
      </w:tr>
      <w:tr w:rsidR="00EE57F7" w14:paraId="383335BC" w14:textId="77777777">
        <w:trPr>
          <w:trHeight w:val="1372"/>
          <w:jc w:val="center"/>
        </w:trPr>
        <w:tc>
          <w:tcPr>
            <w:tcW w:w="562" w:type="dxa"/>
            <w:vMerge w:val="restart"/>
          </w:tcPr>
          <w:p w14:paraId="5C42C36D"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7.</w:t>
            </w:r>
          </w:p>
        </w:tc>
        <w:tc>
          <w:tcPr>
            <w:tcW w:w="7660" w:type="dxa"/>
            <w:tcBorders>
              <w:bottom w:val="single" w:sz="4" w:space="0" w:color="000000"/>
            </w:tcBorders>
            <w:vAlign w:val="center"/>
          </w:tcPr>
          <w:p w14:paraId="0850053E" w14:textId="77777777" w:rsidR="00EE57F7" w:rsidRPr="000F17EC" w:rsidRDefault="00000000">
            <w:pPr>
              <w:jc w:val="both"/>
              <w:rPr>
                <w:rFonts w:ascii="Times New Roman" w:eastAsia="Times New Roman" w:hAnsi="Times New Roman" w:cs="Times New Roman"/>
                <w:b/>
                <w:sz w:val="20"/>
                <w:szCs w:val="20"/>
                <w:lang w:val="en-US"/>
              </w:rPr>
            </w:pPr>
            <w:r w:rsidRPr="000F17EC">
              <w:rPr>
                <w:rFonts w:ascii="Times New Roman" w:eastAsia="Times New Roman" w:hAnsi="Times New Roman" w:cs="Times New Roman"/>
                <w:b/>
                <w:sz w:val="20"/>
                <w:szCs w:val="20"/>
                <w:lang w:val="en-US"/>
              </w:rPr>
              <w:t xml:space="preserve">Simulation of railway traffic in various topographic, meteorological, crisis and environmental conditions, </w:t>
            </w:r>
            <w:r w:rsidRPr="000F17EC">
              <w:rPr>
                <w:rFonts w:ascii="Times New Roman" w:eastAsia="Times New Roman" w:hAnsi="Times New Roman" w:cs="Times New Roman"/>
                <w:b/>
                <w:color w:val="FF0000"/>
                <w:sz w:val="20"/>
                <w:szCs w:val="20"/>
                <w:lang w:val="en-US"/>
              </w:rPr>
              <w:t xml:space="preserve">Lithuanian infrastructure </w:t>
            </w:r>
            <w:r w:rsidRPr="000F17EC">
              <w:rPr>
                <w:rFonts w:ascii="Times New Roman" w:eastAsia="Times New Roman" w:hAnsi="Times New Roman" w:cs="Times New Roman"/>
                <w:b/>
                <w:sz w:val="20"/>
                <w:szCs w:val="20"/>
                <w:lang w:val="en-US"/>
              </w:rPr>
              <w:t>- occupied using stationary and VR simulators</w:t>
            </w:r>
          </w:p>
          <w:p w14:paraId="00E5CA6F" w14:textId="77777777" w:rsidR="00EE57F7" w:rsidRPr="000F17EC" w:rsidRDefault="00EE57F7">
            <w:pPr>
              <w:jc w:val="both"/>
              <w:rPr>
                <w:rFonts w:ascii="Times New Roman" w:eastAsia="Times New Roman" w:hAnsi="Times New Roman" w:cs="Times New Roman"/>
                <w:b/>
                <w:sz w:val="20"/>
                <w:szCs w:val="20"/>
                <w:lang w:val="en-US"/>
              </w:rPr>
            </w:pPr>
          </w:p>
          <w:p w14:paraId="0A93AC90" w14:textId="77777777" w:rsidR="00EE57F7" w:rsidRDefault="00000000">
            <w:pPr>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rPr>
              <w:t xml:space="preserve">Symulacja ruchu kolejowego w różnych warunkach topograficznych, meteorologicznych, kryzysowych i środowiskowych, </w:t>
            </w:r>
            <w:r>
              <w:rPr>
                <w:rFonts w:ascii="Times New Roman" w:eastAsia="Times New Roman" w:hAnsi="Times New Roman" w:cs="Times New Roman"/>
                <w:b/>
                <w:color w:val="FF0000"/>
                <w:sz w:val="20"/>
                <w:szCs w:val="20"/>
              </w:rPr>
              <w:t xml:space="preserve">infrastruktura litewska </w:t>
            </w:r>
            <w:r>
              <w:rPr>
                <w:rFonts w:ascii="Times New Roman" w:eastAsia="Times New Roman" w:hAnsi="Times New Roman" w:cs="Times New Roman"/>
                <w:b/>
                <w:sz w:val="20"/>
                <w:szCs w:val="20"/>
              </w:rPr>
              <w:t>– zajęcia z wykorzystaniem symulatorów stacjonarnych oraz VR</w:t>
            </w:r>
          </w:p>
        </w:tc>
        <w:tc>
          <w:tcPr>
            <w:tcW w:w="852" w:type="dxa"/>
            <w:tcBorders>
              <w:bottom w:val="single" w:sz="4" w:space="0" w:color="000000"/>
            </w:tcBorders>
            <w:vAlign w:val="center"/>
          </w:tcPr>
          <w:p w14:paraId="5E4FD88B" w14:textId="77777777" w:rsidR="00EE57F7" w:rsidRDefault="00000000">
            <w:p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t>5</w:t>
            </w:r>
          </w:p>
        </w:tc>
      </w:tr>
      <w:tr w:rsidR="00EE57F7" w14:paraId="1C0107D7" w14:textId="77777777">
        <w:trPr>
          <w:trHeight w:val="247"/>
          <w:jc w:val="center"/>
        </w:trPr>
        <w:tc>
          <w:tcPr>
            <w:tcW w:w="562" w:type="dxa"/>
            <w:vMerge/>
          </w:tcPr>
          <w:p w14:paraId="1FA13861"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highlight w:val="white"/>
              </w:rPr>
            </w:pPr>
          </w:p>
        </w:tc>
        <w:tc>
          <w:tcPr>
            <w:tcW w:w="7660" w:type="dxa"/>
            <w:tcBorders>
              <w:top w:val="single" w:sz="4" w:space="0" w:color="000000"/>
              <w:bottom w:val="single" w:sz="4" w:space="0" w:color="000000"/>
            </w:tcBorders>
            <w:vAlign w:val="center"/>
          </w:tcPr>
          <w:p w14:paraId="06FC94DE"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sz w:val="20"/>
                <w:szCs w:val="20"/>
                <w:lang w:val="en-US"/>
              </w:rPr>
            </w:pPr>
            <w:r w:rsidRPr="000F17EC">
              <w:rPr>
                <w:rFonts w:ascii="Times New Roman" w:eastAsia="Times New Roman" w:hAnsi="Times New Roman" w:cs="Times New Roman"/>
                <w:sz w:val="20"/>
                <w:szCs w:val="20"/>
                <w:lang w:val="en-US"/>
              </w:rPr>
              <w:t>7a. Preparation of a traction vehicle and a train to perform transport tasks</w:t>
            </w:r>
          </w:p>
          <w:p w14:paraId="22E7C1E5"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sz w:val="20"/>
                <w:szCs w:val="20"/>
                <w:lang w:val="en-US"/>
              </w:rPr>
            </w:pPr>
          </w:p>
          <w:p w14:paraId="30063F57" w14:textId="77777777" w:rsidR="00EE57F7"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7a. Przygotowanie pojazdu trakcyjnego i pociągu do wykonywania zadań przewozowych</w:t>
            </w:r>
          </w:p>
        </w:tc>
        <w:tc>
          <w:tcPr>
            <w:tcW w:w="852" w:type="dxa"/>
            <w:tcBorders>
              <w:top w:val="single" w:sz="4" w:space="0" w:color="000000"/>
              <w:bottom w:val="single" w:sz="4" w:space="0" w:color="000000"/>
            </w:tcBorders>
            <w:vAlign w:val="center"/>
          </w:tcPr>
          <w:p w14:paraId="7AB8BB94"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1</w:t>
            </w:r>
          </w:p>
        </w:tc>
      </w:tr>
      <w:tr w:rsidR="00EE57F7" w14:paraId="2FDAF3D1" w14:textId="77777777">
        <w:trPr>
          <w:trHeight w:val="225"/>
          <w:jc w:val="center"/>
        </w:trPr>
        <w:tc>
          <w:tcPr>
            <w:tcW w:w="562" w:type="dxa"/>
            <w:vMerge/>
          </w:tcPr>
          <w:p w14:paraId="6E968C4F"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7660" w:type="dxa"/>
            <w:tcBorders>
              <w:top w:val="single" w:sz="4" w:space="0" w:color="000000"/>
              <w:bottom w:val="single" w:sz="4" w:space="0" w:color="000000"/>
            </w:tcBorders>
            <w:vAlign w:val="center"/>
          </w:tcPr>
          <w:p w14:paraId="20919E4C"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sz w:val="20"/>
                <w:szCs w:val="20"/>
                <w:lang w:val="en-US"/>
              </w:rPr>
            </w:pPr>
            <w:r w:rsidRPr="000F17EC">
              <w:rPr>
                <w:rFonts w:ascii="Times New Roman" w:eastAsia="Times New Roman" w:hAnsi="Times New Roman" w:cs="Times New Roman"/>
                <w:sz w:val="20"/>
                <w:szCs w:val="20"/>
                <w:lang w:val="en-US"/>
              </w:rPr>
              <w:t>7b. Ecological driving in various topographic and meteorological conditions</w:t>
            </w:r>
          </w:p>
          <w:p w14:paraId="0D729D28"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sz w:val="20"/>
                <w:szCs w:val="20"/>
                <w:lang w:val="en-US"/>
              </w:rPr>
            </w:pPr>
          </w:p>
          <w:p w14:paraId="0103CF51" w14:textId="77777777" w:rsidR="00EE57F7"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7b. Ekologiczna jazda w różnych warunkach topograficznych, meteorologicznych</w:t>
            </w:r>
          </w:p>
        </w:tc>
        <w:tc>
          <w:tcPr>
            <w:tcW w:w="852" w:type="dxa"/>
            <w:tcBorders>
              <w:top w:val="single" w:sz="4" w:space="0" w:color="000000"/>
              <w:bottom w:val="single" w:sz="4" w:space="0" w:color="000000"/>
            </w:tcBorders>
            <w:vAlign w:val="center"/>
          </w:tcPr>
          <w:p w14:paraId="0A350A5B"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2</w:t>
            </w:r>
          </w:p>
        </w:tc>
      </w:tr>
      <w:tr w:rsidR="00EE57F7" w14:paraId="6E3359DF" w14:textId="77777777">
        <w:trPr>
          <w:trHeight w:val="248"/>
          <w:jc w:val="center"/>
        </w:trPr>
        <w:tc>
          <w:tcPr>
            <w:tcW w:w="562" w:type="dxa"/>
            <w:vMerge/>
          </w:tcPr>
          <w:p w14:paraId="7DC86516"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7660" w:type="dxa"/>
            <w:tcBorders>
              <w:top w:val="single" w:sz="4" w:space="0" w:color="000000"/>
            </w:tcBorders>
            <w:vAlign w:val="center"/>
          </w:tcPr>
          <w:p w14:paraId="0BDB027B" w14:textId="77777777" w:rsidR="00EE57F7" w:rsidRPr="000F17EC" w:rsidRDefault="00000000">
            <w:pPr>
              <w:pBdr>
                <w:top w:val="nil"/>
                <w:left w:val="nil"/>
                <w:bottom w:val="nil"/>
                <w:right w:val="nil"/>
                <w:between w:val="nil"/>
              </w:pBdr>
              <w:jc w:val="both"/>
              <w:rPr>
                <w:rFonts w:ascii="Times New Roman" w:eastAsia="Times New Roman" w:hAnsi="Times New Roman" w:cs="Times New Roman"/>
                <w:sz w:val="20"/>
                <w:szCs w:val="20"/>
                <w:lang w:val="en-US"/>
              </w:rPr>
            </w:pPr>
            <w:r w:rsidRPr="000F17EC">
              <w:rPr>
                <w:rFonts w:ascii="Times New Roman" w:eastAsia="Times New Roman" w:hAnsi="Times New Roman" w:cs="Times New Roman"/>
                <w:sz w:val="20"/>
                <w:szCs w:val="20"/>
                <w:lang w:val="en-US"/>
              </w:rPr>
              <w:t>7c. Driving railway vehicles in crisis conditions and following undesirable situations</w:t>
            </w:r>
          </w:p>
          <w:p w14:paraId="6BFADFC1" w14:textId="77777777" w:rsidR="00EE57F7" w:rsidRPr="000F17EC" w:rsidRDefault="00EE57F7">
            <w:pPr>
              <w:pBdr>
                <w:top w:val="nil"/>
                <w:left w:val="nil"/>
                <w:bottom w:val="nil"/>
                <w:right w:val="nil"/>
                <w:between w:val="nil"/>
              </w:pBdr>
              <w:jc w:val="both"/>
              <w:rPr>
                <w:rFonts w:ascii="Times New Roman" w:eastAsia="Times New Roman" w:hAnsi="Times New Roman" w:cs="Times New Roman"/>
                <w:sz w:val="20"/>
                <w:szCs w:val="20"/>
                <w:lang w:val="en-US"/>
              </w:rPr>
            </w:pPr>
          </w:p>
          <w:p w14:paraId="1266DC5D" w14:textId="77777777" w:rsidR="00EE57F7"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7c. Prowadzenie pojazdów kolejowych w warunkach kryzysowych oraz postępowanie po wystąpieniu sytuacji niepożądanych</w:t>
            </w:r>
          </w:p>
        </w:tc>
        <w:tc>
          <w:tcPr>
            <w:tcW w:w="852" w:type="dxa"/>
            <w:tcBorders>
              <w:top w:val="single" w:sz="4" w:space="0" w:color="000000"/>
            </w:tcBorders>
            <w:vAlign w:val="center"/>
          </w:tcPr>
          <w:p w14:paraId="0F2088F8"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2</w:t>
            </w:r>
          </w:p>
        </w:tc>
      </w:tr>
      <w:tr w:rsidR="00EE57F7" w14:paraId="65CDB4BA" w14:textId="77777777">
        <w:trPr>
          <w:trHeight w:val="720"/>
          <w:jc w:val="center"/>
        </w:trPr>
        <w:tc>
          <w:tcPr>
            <w:tcW w:w="562" w:type="dxa"/>
            <w:vMerge w:val="restart"/>
          </w:tcPr>
          <w:p w14:paraId="430BC0AA"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8.</w:t>
            </w:r>
          </w:p>
        </w:tc>
        <w:tc>
          <w:tcPr>
            <w:tcW w:w="7660" w:type="dxa"/>
            <w:tcBorders>
              <w:bottom w:val="single" w:sz="4" w:space="0" w:color="000000"/>
            </w:tcBorders>
            <w:vAlign w:val="center"/>
          </w:tcPr>
          <w:p w14:paraId="34EB0EF4" w14:textId="77777777" w:rsidR="00EE57F7" w:rsidRPr="000F17EC" w:rsidRDefault="00000000">
            <w:pPr>
              <w:jc w:val="both"/>
              <w:rPr>
                <w:rFonts w:ascii="Times New Roman" w:eastAsia="Times New Roman" w:hAnsi="Times New Roman" w:cs="Times New Roman"/>
                <w:b/>
                <w:sz w:val="20"/>
                <w:szCs w:val="20"/>
                <w:lang w:val="en-US"/>
              </w:rPr>
            </w:pPr>
            <w:r w:rsidRPr="000F17EC">
              <w:rPr>
                <w:rFonts w:ascii="Times New Roman" w:eastAsia="Times New Roman" w:hAnsi="Times New Roman" w:cs="Times New Roman"/>
                <w:b/>
                <w:sz w:val="20"/>
                <w:szCs w:val="20"/>
                <w:lang w:val="en-US"/>
              </w:rPr>
              <w:t>Designing sustainable and safe green logistics chains based on transport capacity for rail transport in Poland and Lithuania using AI tools and simulation technology</w:t>
            </w:r>
          </w:p>
          <w:p w14:paraId="38A96E46" w14:textId="77777777" w:rsidR="00EE57F7" w:rsidRPr="000F17EC" w:rsidRDefault="00EE57F7">
            <w:pPr>
              <w:jc w:val="both"/>
              <w:rPr>
                <w:rFonts w:ascii="Times New Roman" w:eastAsia="Times New Roman" w:hAnsi="Times New Roman" w:cs="Times New Roman"/>
                <w:b/>
                <w:sz w:val="20"/>
                <w:szCs w:val="20"/>
                <w:lang w:val="en-US"/>
              </w:rPr>
            </w:pPr>
          </w:p>
          <w:p w14:paraId="56F83FC8" w14:textId="77777777" w:rsidR="00EE57F7" w:rsidRDefault="00000000">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lastRenderedPageBreak/>
              <w:t>Projektowanie zrównoważonych i bezpiecznych zielonych łańcuchów logistycznych w oparciu o możliwości przewozowe dla transportu kolejowego w Polsce i na Litwie</w:t>
            </w:r>
            <w:r>
              <w:rPr>
                <w:rFonts w:ascii="Times New Roman" w:eastAsia="Times New Roman" w:hAnsi="Times New Roman" w:cs="Times New Roman"/>
                <w:b/>
                <w:color w:val="000000"/>
                <w:sz w:val="20"/>
                <w:szCs w:val="20"/>
              </w:rPr>
              <w:t xml:space="preserve"> z wykorzystaniem narzędzi AI oraz technologii symulacyjnej</w:t>
            </w:r>
          </w:p>
        </w:tc>
        <w:tc>
          <w:tcPr>
            <w:tcW w:w="852" w:type="dxa"/>
            <w:tcBorders>
              <w:bottom w:val="single" w:sz="4" w:space="0" w:color="000000"/>
            </w:tcBorders>
            <w:vAlign w:val="center"/>
          </w:tcPr>
          <w:p w14:paraId="0CB3B905" w14:textId="77777777" w:rsidR="00EE57F7" w:rsidRDefault="00000000">
            <w:p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lastRenderedPageBreak/>
              <w:t>5</w:t>
            </w:r>
          </w:p>
        </w:tc>
      </w:tr>
      <w:tr w:rsidR="00EE57F7" w14:paraId="38110136" w14:textId="77777777">
        <w:trPr>
          <w:trHeight w:val="232"/>
          <w:jc w:val="center"/>
        </w:trPr>
        <w:tc>
          <w:tcPr>
            <w:tcW w:w="562" w:type="dxa"/>
            <w:vMerge/>
          </w:tcPr>
          <w:p w14:paraId="1F9B4174"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highlight w:val="white"/>
              </w:rPr>
            </w:pPr>
          </w:p>
        </w:tc>
        <w:tc>
          <w:tcPr>
            <w:tcW w:w="7660" w:type="dxa"/>
            <w:tcBorders>
              <w:top w:val="single" w:sz="4" w:space="0" w:color="000000"/>
              <w:bottom w:val="single" w:sz="4" w:space="0" w:color="000000"/>
            </w:tcBorders>
            <w:vAlign w:val="center"/>
          </w:tcPr>
          <w:p w14:paraId="222AB89D" w14:textId="77777777" w:rsidR="00EE57F7" w:rsidRPr="000F17EC" w:rsidRDefault="00000000">
            <w:pPr>
              <w:jc w:val="both"/>
              <w:rPr>
                <w:rFonts w:ascii="Times New Roman" w:eastAsia="Times New Roman" w:hAnsi="Times New Roman" w:cs="Times New Roman"/>
                <w:sz w:val="20"/>
                <w:szCs w:val="20"/>
                <w:lang w:val="en-US"/>
              </w:rPr>
            </w:pPr>
            <w:r w:rsidRPr="000F17EC">
              <w:rPr>
                <w:rFonts w:ascii="Times New Roman" w:eastAsia="Times New Roman" w:hAnsi="Times New Roman" w:cs="Times New Roman"/>
                <w:sz w:val="20"/>
                <w:szCs w:val="20"/>
                <w:lang w:val="en-US"/>
              </w:rPr>
              <w:t xml:space="preserve">8a. Designing sustainable and safe green logistics chains – introduction </w:t>
            </w:r>
          </w:p>
          <w:p w14:paraId="5BF91EB9" w14:textId="77777777" w:rsidR="00EE57F7" w:rsidRPr="000F17EC" w:rsidRDefault="00EE57F7">
            <w:pPr>
              <w:jc w:val="both"/>
              <w:rPr>
                <w:rFonts w:ascii="Times New Roman" w:eastAsia="Times New Roman" w:hAnsi="Times New Roman" w:cs="Times New Roman"/>
                <w:sz w:val="20"/>
                <w:szCs w:val="20"/>
                <w:lang w:val="en-US"/>
              </w:rPr>
            </w:pPr>
          </w:p>
          <w:p w14:paraId="7F1C882E" w14:textId="77777777" w:rsidR="00EE57F7"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8a. Projektowanie zrównoważonych i bezpiecznych zielonych łańcuchów logistycznych – wprowadzenie</w:t>
            </w:r>
          </w:p>
        </w:tc>
        <w:tc>
          <w:tcPr>
            <w:tcW w:w="852" w:type="dxa"/>
            <w:tcBorders>
              <w:top w:val="single" w:sz="4" w:space="0" w:color="000000"/>
              <w:bottom w:val="single" w:sz="4" w:space="0" w:color="000000"/>
            </w:tcBorders>
            <w:vAlign w:val="center"/>
          </w:tcPr>
          <w:p w14:paraId="04A138E9"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1</w:t>
            </w:r>
          </w:p>
        </w:tc>
      </w:tr>
      <w:tr w:rsidR="00EE57F7" w14:paraId="2ADAA856" w14:textId="77777777">
        <w:trPr>
          <w:trHeight w:val="180"/>
          <w:jc w:val="center"/>
        </w:trPr>
        <w:tc>
          <w:tcPr>
            <w:tcW w:w="562" w:type="dxa"/>
            <w:vMerge/>
          </w:tcPr>
          <w:p w14:paraId="7F6841CA"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7660" w:type="dxa"/>
            <w:tcBorders>
              <w:top w:val="single" w:sz="4" w:space="0" w:color="000000"/>
              <w:bottom w:val="single" w:sz="4" w:space="0" w:color="000000"/>
            </w:tcBorders>
            <w:vAlign w:val="center"/>
          </w:tcPr>
          <w:p w14:paraId="5DB0E608" w14:textId="77777777" w:rsidR="00EE57F7" w:rsidRPr="000F17EC" w:rsidRDefault="00000000">
            <w:pPr>
              <w:jc w:val="both"/>
              <w:rPr>
                <w:rFonts w:ascii="Times New Roman" w:eastAsia="Times New Roman" w:hAnsi="Times New Roman" w:cs="Times New Roman"/>
                <w:sz w:val="20"/>
                <w:szCs w:val="20"/>
                <w:lang w:val="en-US"/>
              </w:rPr>
            </w:pPr>
            <w:r w:rsidRPr="000F17EC">
              <w:rPr>
                <w:rFonts w:ascii="Times New Roman" w:eastAsia="Times New Roman" w:hAnsi="Times New Roman" w:cs="Times New Roman"/>
                <w:sz w:val="20"/>
                <w:szCs w:val="20"/>
                <w:lang w:val="en-US"/>
              </w:rPr>
              <w:t>8b. Designing sustainable and safe green logistics chains based on transport capacity for rail transport in Poland and Lithuania using AI tools and simulation technology, part 1</w:t>
            </w:r>
          </w:p>
          <w:p w14:paraId="6675A04A" w14:textId="77777777" w:rsidR="00EE57F7" w:rsidRPr="000F17EC" w:rsidRDefault="00EE57F7">
            <w:pPr>
              <w:jc w:val="both"/>
              <w:rPr>
                <w:rFonts w:ascii="Times New Roman" w:eastAsia="Times New Roman" w:hAnsi="Times New Roman" w:cs="Times New Roman"/>
                <w:sz w:val="20"/>
                <w:szCs w:val="20"/>
                <w:lang w:val="en-US"/>
              </w:rPr>
            </w:pPr>
          </w:p>
          <w:p w14:paraId="4993197D" w14:textId="77777777" w:rsidR="00EE57F7"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8b. Projektowanie zrównoważonych i bezpiecznych zielonych łańcuchów logistycznych w oparciu o możliwości przewozowe dla transportu kolejowego w Polsce i na Litwie z wykorzystaniem narzędzi AI oraz technologii symulacyjnej część 1</w:t>
            </w:r>
          </w:p>
        </w:tc>
        <w:tc>
          <w:tcPr>
            <w:tcW w:w="852" w:type="dxa"/>
            <w:tcBorders>
              <w:top w:val="single" w:sz="4" w:space="0" w:color="000000"/>
              <w:bottom w:val="single" w:sz="4" w:space="0" w:color="000000"/>
            </w:tcBorders>
            <w:vAlign w:val="center"/>
          </w:tcPr>
          <w:p w14:paraId="2B45ABC0"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2</w:t>
            </w:r>
          </w:p>
        </w:tc>
      </w:tr>
      <w:tr w:rsidR="00EE57F7" w14:paraId="236A671F" w14:textId="77777777">
        <w:trPr>
          <w:trHeight w:val="240"/>
          <w:jc w:val="center"/>
        </w:trPr>
        <w:tc>
          <w:tcPr>
            <w:tcW w:w="562" w:type="dxa"/>
            <w:vMerge/>
          </w:tcPr>
          <w:p w14:paraId="2178BEF0" w14:textId="77777777" w:rsidR="00EE57F7" w:rsidRDefault="00EE57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7660" w:type="dxa"/>
            <w:tcBorders>
              <w:top w:val="single" w:sz="4" w:space="0" w:color="000000"/>
            </w:tcBorders>
            <w:vAlign w:val="center"/>
          </w:tcPr>
          <w:p w14:paraId="3041D2E8" w14:textId="77777777" w:rsidR="00EE57F7" w:rsidRPr="000F17EC" w:rsidRDefault="00000000">
            <w:pPr>
              <w:jc w:val="both"/>
              <w:rPr>
                <w:rFonts w:ascii="Times New Roman" w:eastAsia="Times New Roman" w:hAnsi="Times New Roman" w:cs="Times New Roman"/>
                <w:sz w:val="20"/>
                <w:szCs w:val="20"/>
                <w:lang w:val="en-US"/>
              </w:rPr>
            </w:pPr>
            <w:r w:rsidRPr="000F17EC">
              <w:rPr>
                <w:rFonts w:ascii="Times New Roman" w:eastAsia="Times New Roman" w:hAnsi="Times New Roman" w:cs="Times New Roman"/>
                <w:sz w:val="20"/>
                <w:szCs w:val="20"/>
                <w:lang w:val="en-US"/>
              </w:rPr>
              <w:t>8c. Designing sustainable and safe green logistics chains based on transport capacity for rail transport in Poland and Lithuania using AI tools and simulation technology, part 2</w:t>
            </w:r>
          </w:p>
          <w:p w14:paraId="6844E053" w14:textId="77777777" w:rsidR="00EE57F7" w:rsidRPr="000F17EC" w:rsidRDefault="00EE57F7">
            <w:pPr>
              <w:jc w:val="both"/>
              <w:rPr>
                <w:rFonts w:ascii="Times New Roman" w:eastAsia="Times New Roman" w:hAnsi="Times New Roman" w:cs="Times New Roman"/>
                <w:sz w:val="20"/>
                <w:szCs w:val="20"/>
                <w:lang w:val="en-US"/>
              </w:rPr>
            </w:pPr>
          </w:p>
          <w:p w14:paraId="355ECC62" w14:textId="77777777" w:rsidR="00EE57F7"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8c. Projektowanie zrównoważonych i bezpiecznych zielonych łańcuchów logistycznych w oparciu o możliwości przewozowe dla transportu kolejowego w Polsce i na Litwie z wykorzystaniem narzędzi AI oraz technologii symulacyjnej część 2</w:t>
            </w:r>
          </w:p>
        </w:tc>
        <w:tc>
          <w:tcPr>
            <w:tcW w:w="852" w:type="dxa"/>
            <w:tcBorders>
              <w:top w:val="single" w:sz="4" w:space="0" w:color="000000"/>
            </w:tcBorders>
            <w:vAlign w:val="center"/>
          </w:tcPr>
          <w:p w14:paraId="10D3AB97" w14:textId="77777777" w:rsidR="00EE57F7" w:rsidRDefault="00000000">
            <w:pPr>
              <w:pBdr>
                <w:top w:val="nil"/>
                <w:left w:val="nil"/>
                <w:bottom w:val="nil"/>
                <w:right w:val="nil"/>
                <w:between w:val="nil"/>
              </w:pBdr>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2</w:t>
            </w:r>
          </w:p>
        </w:tc>
      </w:tr>
      <w:tr w:rsidR="00EE57F7" w14:paraId="335A88F2" w14:textId="77777777">
        <w:trPr>
          <w:jc w:val="center"/>
        </w:trPr>
        <w:tc>
          <w:tcPr>
            <w:tcW w:w="8222" w:type="dxa"/>
            <w:gridSpan w:val="2"/>
          </w:tcPr>
          <w:p w14:paraId="4402CAA2" w14:textId="77777777" w:rsidR="00EE57F7" w:rsidRDefault="00000000">
            <w:pPr>
              <w:pBdr>
                <w:top w:val="nil"/>
                <w:left w:val="nil"/>
                <w:bottom w:val="nil"/>
                <w:right w:val="nil"/>
                <w:between w:val="nil"/>
              </w:pBdr>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Total </w:t>
            </w:r>
            <w:proofErr w:type="spellStart"/>
            <w:r>
              <w:rPr>
                <w:rFonts w:ascii="Times New Roman" w:eastAsia="Times New Roman" w:hAnsi="Times New Roman" w:cs="Times New Roman"/>
                <w:b/>
                <w:color w:val="000000"/>
                <w:sz w:val="20"/>
                <w:szCs w:val="20"/>
              </w:rPr>
              <w:t>practical</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classes</w:t>
            </w:r>
            <w:proofErr w:type="spellEnd"/>
            <w:r>
              <w:rPr>
                <w:rFonts w:ascii="Times New Roman" w:eastAsia="Times New Roman" w:hAnsi="Times New Roman" w:cs="Times New Roman"/>
                <w:b/>
                <w:color w:val="000000"/>
                <w:sz w:val="20"/>
                <w:szCs w:val="20"/>
              </w:rPr>
              <w:t>:</w:t>
            </w:r>
          </w:p>
          <w:p w14:paraId="3A246F6F" w14:textId="77777777" w:rsidR="00EE57F7" w:rsidRDefault="00000000">
            <w:pPr>
              <w:jc w:val="right"/>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Razem</w:t>
            </w:r>
            <w:r>
              <w:rPr>
                <w:rFonts w:ascii="Times New Roman" w:eastAsia="Times New Roman" w:hAnsi="Times New Roman" w:cs="Times New Roman"/>
                <w:b/>
                <w:sz w:val="20"/>
                <w:szCs w:val="20"/>
              </w:rPr>
              <w:t xml:space="preserve"> zajęcia praktyczne</w:t>
            </w:r>
            <w:r>
              <w:rPr>
                <w:rFonts w:ascii="Times New Roman" w:eastAsia="Times New Roman" w:hAnsi="Times New Roman" w:cs="Times New Roman"/>
                <w:b/>
                <w:color w:val="000000"/>
                <w:sz w:val="20"/>
                <w:szCs w:val="20"/>
              </w:rPr>
              <w:t>:</w:t>
            </w:r>
          </w:p>
        </w:tc>
        <w:tc>
          <w:tcPr>
            <w:tcW w:w="852" w:type="dxa"/>
            <w:vAlign w:val="center"/>
          </w:tcPr>
          <w:p w14:paraId="22D3D336" w14:textId="77777777" w:rsidR="00EE57F7" w:rsidRDefault="00000000">
            <w:p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t>30</w:t>
            </w:r>
          </w:p>
        </w:tc>
      </w:tr>
      <w:tr w:rsidR="00EE57F7" w14:paraId="65B3B3D5" w14:textId="77777777">
        <w:trPr>
          <w:jc w:val="center"/>
        </w:trPr>
        <w:tc>
          <w:tcPr>
            <w:tcW w:w="8222" w:type="dxa"/>
            <w:gridSpan w:val="2"/>
          </w:tcPr>
          <w:p w14:paraId="33448CF3" w14:textId="77777777" w:rsidR="00EE57F7" w:rsidRDefault="00000000">
            <w:pPr>
              <w:pBdr>
                <w:top w:val="nil"/>
                <w:left w:val="nil"/>
                <w:bottom w:val="nil"/>
                <w:right w:val="nil"/>
                <w:between w:val="nil"/>
              </w:pBdr>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Total:</w:t>
            </w:r>
          </w:p>
          <w:p w14:paraId="67E0025E" w14:textId="77777777" w:rsidR="00EE57F7" w:rsidRDefault="00000000">
            <w:pPr>
              <w:pBdr>
                <w:top w:val="nil"/>
                <w:left w:val="nil"/>
                <w:bottom w:val="nil"/>
                <w:right w:val="nil"/>
                <w:between w:val="nil"/>
              </w:pBdr>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Razem:</w:t>
            </w:r>
          </w:p>
        </w:tc>
        <w:tc>
          <w:tcPr>
            <w:tcW w:w="852" w:type="dxa"/>
            <w:vAlign w:val="center"/>
          </w:tcPr>
          <w:p w14:paraId="17C7C3EA" w14:textId="77777777" w:rsidR="00EE57F7" w:rsidRDefault="00000000">
            <w:pPr>
              <w:pBdr>
                <w:top w:val="nil"/>
                <w:left w:val="nil"/>
                <w:bottom w:val="nil"/>
                <w:right w:val="nil"/>
                <w:between w:val="nil"/>
              </w:pBdr>
              <w:jc w:val="center"/>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t>40</w:t>
            </w:r>
          </w:p>
        </w:tc>
      </w:tr>
    </w:tbl>
    <w:p w14:paraId="3A06EBB0" w14:textId="77777777" w:rsidR="00EE57F7" w:rsidRDefault="00EE57F7">
      <w:pPr>
        <w:spacing w:line="360" w:lineRule="auto"/>
        <w:rPr>
          <w:color w:val="000000"/>
        </w:rPr>
      </w:pPr>
    </w:p>
    <w:p w14:paraId="368C9BB3" w14:textId="77777777" w:rsidR="00EE57F7" w:rsidRDefault="00000000">
      <w:pPr>
        <w:spacing w:line="360" w:lineRule="auto"/>
        <w:jc w:val="right"/>
        <w:rPr>
          <w:color w:val="000000"/>
        </w:rPr>
      </w:pPr>
      <w:r>
        <w:rPr>
          <w:color w:val="000000"/>
        </w:rPr>
        <w:t xml:space="preserve">Opracowywane przez: </w:t>
      </w:r>
    </w:p>
    <w:p w14:paraId="4B3DF6EC" w14:textId="77777777" w:rsidR="00EE57F7" w:rsidRDefault="00000000">
      <w:pPr>
        <w:spacing w:line="360" w:lineRule="auto"/>
        <w:jc w:val="right"/>
        <w:rPr>
          <w:color w:val="000000"/>
        </w:rPr>
      </w:pPr>
      <w:r>
        <w:rPr>
          <w:color w:val="000000"/>
        </w:rPr>
        <w:t>Dr inż. Michał Kruszyński</w:t>
      </w:r>
    </w:p>
    <w:p w14:paraId="73A51056" w14:textId="1E709D7E" w:rsidR="000F17EC" w:rsidRDefault="00000000" w:rsidP="000F17EC">
      <w:pPr>
        <w:spacing w:line="360" w:lineRule="auto"/>
        <w:jc w:val="right"/>
        <w:rPr>
          <w:color w:val="000000"/>
        </w:rPr>
      </w:pPr>
      <w:r>
        <w:rPr>
          <w:color w:val="000000"/>
        </w:rPr>
        <w:t>mgr inż. Paweł Andrzejczyk</w:t>
      </w:r>
    </w:p>
    <w:p w14:paraId="7EECE764" w14:textId="77777777" w:rsidR="00EE57F7" w:rsidRDefault="00000000">
      <w:pPr>
        <w:spacing w:line="360" w:lineRule="auto"/>
        <w:jc w:val="right"/>
        <w:rPr>
          <w:color w:val="000000"/>
        </w:rPr>
      </w:pPr>
      <w:r>
        <w:rPr>
          <w:color w:val="000000"/>
        </w:rPr>
        <w:t xml:space="preserve">mgr Julius </w:t>
      </w:r>
      <w:proofErr w:type="spellStart"/>
      <w:r>
        <w:rPr>
          <w:color w:val="000000"/>
        </w:rPr>
        <w:t>Gaidys</w:t>
      </w:r>
      <w:proofErr w:type="spellEnd"/>
    </w:p>
    <w:p w14:paraId="6175E98D" w14:textId="77777777" w:rsidR="00EE57F7" w:rsidRDefault="00000000">
      <w:pPr>
        <w:spacing w:line="360" w:lineRule="auto"/>
        <w:jc w:val="right"/>
        <w:rPr>
          <w:color w:val="000000"/>
        </w:rPr>
      </w:pPr>
      <w:r>
        <w:rPr>
          <w:color w:val="000000"/>
        </w:rPr>
        <w:t xml:space="preserve">mgr Ewa </w:t>
      </w:r>
      <w:proofErr w:type="spellStart"/>
      <w:r>
        <w:rPr>
          <w:color w:val="000000"/>
        </w:rPr>
        <w:t>Rajczakowska</w:t>
      </w:r>
      <w:proofErr w:type="spellEnd"/>
    </w:p>
    <w:p w14:paraId="56492928" w14:textId="74A6E853" w:rsidR="000F17EC" w:rsidRDefault="000F17EC">
      <w:pPr>
        <w:spacing w:line="360" w:lineRule="auto"/>
        <w:jc w:val="right"/>
        <w:rPr>
          <w:color w:val="000000"/>
        </w:rPr>
      </w:pPr>
      <w:r>
        <w:rPr>
          <w:color w:val="000000"/>
        </w:rPr>
        <w:t>mgr Kamila Andrzejczyk</w:t>
      </w:r>
    </w:p>
    <w:p w14:paraId="22690B84" w14:textId="726FE3A8" w:rsidR="000F17EC" w:rsidRDefault="000F17EC">
      <w:pPr>
        <w:spacing w:line="360" w:lineRule="auto"/>
        <w:jc w:val="right"/>
        <w:rPr>
          <w:color w:val="000000"/>
        </w:rPr>
      </w:pPr>
      <w:r>
        <w:rPr>
          <w:color w:val="000000"/>
        </w:rPr>
        <w:t>mgr Czesław Dul</w:t>
      </w:r>
    </w:p>
    <w:p w14:paraId="59CCCDB4" w14:textId="20FC5C44" w:rsidR="000F17EC" w:rsidRPr="000F17EC" w:rsidRDefault="000F17EC">
      <w:pPr>
        <w:spacing w:line="360" w:lineRule="auto"/>
        <w:jc w:val="right"/>
        <w:rPr>
          <w:color w:val="000000"/>
        </w:rPr>
      </w:pPr>
      <w:r w:rsidRPr="000F17EC">
        <w:rPr>
          <w:highlight w:val="yellow"/>
        </w:rPr>
        <w:t xml:space="preserve">Renata </w:t>
      </w:r>
      <w:proofErr w:type="spellStart"/>
      <w:r w:rsidRPr="000F17EC">
        <w:rPr>
          <w:highlight w:val="yellow"/>
        </w:rPr>
        <w:t>Jakutovič</w:t>
      </w:r>
      <w:proofErr w:type="spellEnd"/>
    </w:p>
    <w:p w14:paraId="038DBABD" w14:textId="77777777" w:rsidR="00EE57F7" w:rsidRDefault="00EE57F7">
      <w:pPr>
        <w:spacing w:line="360" w:lineRule="auto"/>
        <w:jc w:val="right"/>
        <w:rPr>
          <w:color w:val="000000"/>
        </w:rPr>
      </w:pPr>
    </w:p>
    <w:p w14:paraId="6F41A971" w14:textId="77777777" w:rsidR="00EE57F7" w:rsidRDefault="00EE57F7">
      <w:pPr>
        <w:spacing w:line="360" w:lineRule="auto"/>
        <w:ind w:left="6372"/>
        <w:rPr>
          <w:color w:val="000000"/>
        </w:rPr>
      </w:pPr>
    </w:p>
    <w:p w14:paraId="450E4A83" w14:textId="77777777" w:rsidR="00EE57F7" w:rsidRDefault="00EE57F7">
      <w:pPr>
        <w:spacing w:line="360" w:lineRule="auto"/>
        <w:ind w:left="6372"/>
        <w:rPr>
          <w:color w:val="000000"/>
        </w:rPr>
      </w:pPr>
    </w:p>
    <w:p w14:paraId="504D642C" w14:textId="77777777" w:rsidR="00EE57F7" w:rsidRDefault="00EE57F7">
      <w:pPr>
        <w:spacing w:after="160" w:line="360" w:lineRule="auto"/>
        <w:rPr>
          <w:b/>
          <w:color w:val="000000"/>
          <w:sz w:val="20"/>
          <w:szCs w:val="20"/>
        </w:rPr>
      </w:pPr>
    </w:p>
    <w:sectPr w:rsidR="00EE57F7">
      <w:headerReference w:type="default" r:id="rId11"/>
      <w:footerReference w:type="default" r:id="rId12"/>
      <w:headerReference w:type="first" r:id="rId13"/>
      <w:footerReference w:type="first" r:id="rId14"/>
      <w:pgSz w:w="11907" w:h="16839"/>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D9572" w14:textId="77777777" w:rsidR="007F434B" w:rsidRDefault="007F434B">
      <w:pPr>
        <w:spacing w:line="240" w:lineRule="auto"/>
      </w:pPr>
      <w:r>
        <w:separator/>
      </w:r>
    </w:p>
  </w:endnote>
  <w:endnote w:type="continuationSeparator" w:id="0">
    <w:p w14:paraId="4F0F16CE" w14:textId="77777777" w:rsidR="007F434B" w:rsidRDefault="007F4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3A22" w14:textId="77777777" w:rsidR="00EE57F7" w:rsidRPr="000F17EC" w:rsidRDefault="00000000">
    <w:pPr>
      <w:pBdr>
        <w:top w:val="nil"/>
        <w:left w:val="nil"/>
        <w:bottom w:val="nil"/>
        <w:right w:val="nil"/>
        <w:between w:val="nil"/>
      </w:pBdr>
      <w:tabs>
        <w:tab w:val="center" w:pos="4536"/>
        <w:tab w:val="right" w:pos="9072"/>
      </w:tabs>
      <w:spacing w:line="240" w:lineRule="auto"/>
      <w:jc w:val="both"/>
      <w:rPr>
        <w:sz w:val="14"/>
        <w:szCs w:val="14"/>
        <w:lang w:val="en-US"/>
      </w:rPr>
    </w:pPr>
    <w:r w:rsidRPr="000F17EC">
      <w:rPr>
        <w:sz w:val="14"/>
        <w:szCs w:val="14"/>
        <w:lang w:val="en-US"/>
      </w:rPr>
      <w:t>Project implemented under the Erasmus+ program, contract number: 2024-1-PL01-KA210-VET-000257299 "Sustainable and safe railway transport in Poland and Lithuania". Action under: KA2 Cooperation of organizations and institutions: Small-scale partnership, co-financed by the European Social Fund, between: the Foundation for the Development of the Education System - the National Agency of the Erasmus+ Program and the European Solidarity Corps based in Warsaw, and the Association of the Institute of Environmental Economics and Transport in Legnica.</w:t>
    </w:r>
  </w:p>
  <w:p w14:paraId="23AEF595" w14:textId="77777777" w:rsidR="00EE57F7" w:rsidRPr="000F17EC" w:rsidRDefault="00EE57F7">
    <w:pPr>
      <w:pBdr>
        <w:top w:val="nil"/>
        <w:left w:val="nil"/>
        <w:bottom w:val="nil"/>
        <w:right w:val="nil"/>
        <w:between w:val="nil"/>
      </w:pBdr>
      <w:tabs>
        <w:tab w:val="center" w:pos="4536"/>
        <w:tab w:val="right" w:pos="9072"/>
      </w:tabs>
      <w:spacing w:line="240" w:lineRule="auto"/>
      <w:jc w:val="center"/>
      <w:rPr>
        <w:sz w:val="14"/>
        <w:szCs w:val="14"/>
        <w:lang w:val="en-US"/>
      </w:rPr>
    </w:pPr>
  </w:p>
  <w:p w14:paraId="0A1016B2" w14:textId="4E2DBF3C" w:rsidR="00EE57F7" w:rsidRDefault="00000000">
    <w:pPr>
      <w:pBdr>
        <w:top w:val="nil"/>
        <w:left w:val="nil"/>
        <w:bottom w:val="nil"/>
        <w:right w:val="nil"/>
        <w:between w:val="nil"/>
      </w:pBdr>
      <w:tabs>
        <w:tab w:val="center" w:pos="4536"/>
        <w:tab w:val="right" w:pos="9072"/>
      </w:tabs>
      <w:spacing w:line="240" w:lineRule="auto"/>
      <w:jc w:val="both"/>
      <w:rPr>
        <w:sz w:val="14"/>
        <w:szCs w:val="14"/>
      </w:rPr>
    </w:pPr>
    <w:r w:rsidRPr="000F17EC">
      <w:rPr>
        <w:sz w:val="14"/>
        <w:szCs w:val="14"/>
      </w:rPr>
      <w:t xml:space="preserve">Projekt realizowany w ramach programu Erasmus+, nr umowy: 2024-1-PL01-KA210-VET-000257299 „Zrównoważony i bezpieczny transport kolejowy w Polsce i na Litwie”. Działanie w ramach: KA2 Współpraca organizacji i instytucji: Partnerstwa na małą skalę, współfinansowanego ze środków Europejskiego Funduszu Społecznego, pomiędzy: Fundacją Rozwoju Systemu Edukacji - Narodową Agencją Programu Erasmus+ i Europejskiego Korpusu Solidarności z siedzibą </w:t>
    </w:r>
    <w:r w:rsidR="000F17EC">
      <w:rPr>
        <w:sz w:val="14"/>
        <w:szCs w:val="14"/>
      </w:rPr>
      <w:br/>
    </w:r>
    <w:r w:rsidRPr="000F17EC">
      <w:rPr>
        <w:sz w:val="14"/>
        <w:szCs w:val="14"/>
      </w:rPr>
      <w:t>w Warszawie, a Stowarzyszeniem Instytut Ekonomii Środowiska i Transportu w Legnicy.</w:t>
    </w:r>
  </w:p>
  <w:p w14:paraId="57CFBDB0" w14:textId="77777777" w:rsidR="000F17EC" w:rsidRPr="000F17EC" w:rsidRDefault="000F17EC">
    <w:pPr>
      <w:pBdr>
        <w:top w:val="nil"/>
        <w:left w:val="nil"/>
        <w:bottom w:val="nil"/>
        <w:right w:val="nil"/>
        <w:between w:val="nil"/>
      </w:pBdr>
      <w:tabs>
        <w:tab w:val="center" w:pos="4536"/>
        <w:tab w:val="right" w:pos="9072"/>
      </w:tabs>
      <w:spacing w:line="240" w:lineRule="auto"/>
      <w:jc w:val="both"/>
      <w:rPr>
        <w:color w:val="000000"/>
        <w:sz w:val="14"/>
        <w:szCs w:val="14"/>
      </w:rPr>
    </w:pPr>
  </w:p>
  <w:p w14:paraId="26435BAB" w14:textId="77777777" w:rsidR="00EE57F7" w:rsidRDefault="00000000">
    <w:pPr>
      <w:pBdr>
        <w:top w:val="nil"/>
        <w:left w:val="nil"/>
        <w:bottom w:val="nil"/>
        <w:right w:val="nil"/>
        <w:between w:val="nil"/>
      </w:pBdr>
      <w:tabs>
        <w:tab w:val="center" w:pos="4536"/>
        <w:tab w:val="right" w:pos="9072"/>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0F17EC">
      <w:rPr>
        <w:noProof/>
        <w:color w:val="000000"/>
      </w:rPr>
      <w:t>1</w:t>
    </w:r>
    <w:r>
      <w:rPr>
        <w:color w:val="000000"/>
      </w:rPr>
      <w:fldChar w:fldCharType="end"/>
    </w:r>
  </w:p>
  <w:p w14:paraId="01208106" w14:textId="77777777" w:rsidR="00EE57F7" w:rsidRDefault="00000000">
    <w:pPr>
      <w:pBdr>
        <w:top w:val="nil"/>
        <w:left w:val="nil"/>
        <w:bottom w:val="nil"/>
        <w:right w:val="nil"/>
        <w:between w:val="nil"/>
      </w:pBdr>
      <w:tabs>
        <w:tab w:val="center" w:pos="4536"/>
        <w:tab w:val="right" w:pos="9072"/>
        <w:tab w:val="left" w:pos="4956"/>
      </w:tabs>
      <w:spacing w:line="240" w:lineRule="auto"/>
      <w:rPr>
        <w:rFonts w:ascii="Arial" w:eastAsia="Arial" w:hAnsi="Arial" w:cs="Arial"/>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FDEF" w14:textId="77777777" w:rsidR="00EE57F7" w:rsidRDefault="00000000">
    <w:pPr>
      <w:pBdr>
        <w:top w:val="nil"/>
        <w:left w:val="nil"/>
        <w:bottom w:val="nil"/>
        <w:right w:val="nil"/>
        <w:between w:val="nil"/>
      </w:pBdr>
      <w:tabs>
        <w:tab w:val="center" w:pos="4536"/>
        <w:tab w:val="right" w:pos="9072"/>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91AA6EB" w14:textId="77777777" w:rsidR="00EE57F7" w:rsidRDefault="00EE57F7">
    <w:pPr>
      <w:pBdr>
        <w:top w:val="nil"/>
        <w:left w:val="nil"/>
        <w:bottom w:val="nil"/>
        <w:right w:val="nil"/>
        <w:between w:val="nil"/>
      </w:pBdr>
      <w:spacing w:line="240" w:lineRule="auto"/>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3387" w14:textId="77777777" w:rsidR="007F434B" w:rsidRDefault="007F434B">
      <w:pPr>
        <w:spacing w:line="240" w:lineRule="auto"/>
      </w:pPr>
      <w:r>
        <w:separator/>
      </w:r>
    </w:p>
  </w:footnote>
  <w:footnote w:type="continuationSeparator" w:id="0">
    <w:p w14:paraId="291E4129" w14:textId="77777777" w:rsidR="007F434B" w:rsidRDefault="007F43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BADF" w14:textId="77777777" w:rsidR="00EE57F7" w:rsidRDefault="00EE57F7">
    <w:pPr>
      <w:widowControl w:val="0"/>
      <w:pBdr>
        <w:top w:val="nil"/>
        <w:left w:val="nil"/>
        <w:bottom w:val="nil"/>
        <w:right w:val="nil"/>
        <w:between w:val="nil"/>
      </w:pBdr>
      <w:spacing w:line="276" w:lineRule="auto"/>
      <w:rPr>
        <w:rFonts w:ascii="Verdana" w:eastAsia="Verdana" w:hAnsi="Verdana" w:cs="Verdana"/>
        <w:b/>
        <w:color w:val="000000"/>
        <w:sz w:val="20"/>
        <w:szCs w:val="20"/>
      </w:rPr>
    </w:pPr>
  </w:p>
  <w:tbl>
    <w:tblPr>
      <w:tblStyle w:val="a2"/>
      <w:tblW w:w="907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73"/>
      <w:gridCol w:w="3168"/>
      <w:gridCol w:w="2832"/>
    </w:tblGrid>
    <w:tr w:rsidR="00EE57F7" w14:paraId="40070CB7" w14:textId="77777777">
      <w:tc>
        <w:tcPr>
          <w:tcW w:w="3073" w:type="dxa"/>
        </w:tcPr>
        <w:p w14:paraId="7428D679" w14:textId="77777777" w:rsidR="00EE57F7" w:rsidRDefault="00000000">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object w:dxaOrig="2856" w:dyaOrig="828" w14:anchorId="23C97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8pt;height:41.4pt" o:ole="">
                <v:imagedata r:id="rId1" o:title=""/>
              </v:shape>
              <o:OLEObject Type="Embed" ProgID="PBrush" ShapeID="_x0000_i1026" DrawAspect="Content" ObjectID="_1801422724" r:id="rId2"/>
            </w:object>
          </w:r>
        </w:p>
      </w:tc>
      <w:tc>
        <w:tcPr>
          <w:tcW w:w="3168" w:type="dxa"/>
        </w:tcPr>
        <w:p w14:paraId="5DB8DB83" w14:textId="77777777" w:rsidR="00EE57F7" w:rsidRDefault="00000000">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4"/>
              <w:szCs w:val="24"/>
            </w:rPr>
          </w:pPr>
          <w:r>
            <w:rPr>
              <w:noProof/>
              <w:color w:val="000000"/>
            </w:rPr>
            <w:drawing>
              <wp:inline distT="0" distB="0" distL="0" distR="0" wp14:anchorId="02287853" wp14:editId="659CAC57">
                <wp:extent cx="1887460" cy="548985"/>
                <wp:effectExtent l="0" t="0" r="0" b="0"/>
                <wp:docPr id="15486019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1887460" cy="548985"/>
                        </a:xfrm>
                        <a:prstGeom prst="rect">
                          <a:avLst/>
                        </a:prstGeom>
                        <a:ln/>
                      </pic:spPr>
                    </pic:pic>
                  </a:graphicData>
                </a:graphic>
              </wp:inline>
            </w:drawing>
          </w:r>
        </w:p>
      </w:tc>
      <w:tc>
        <w:tcPr>
          <w:tcW w:w="2832" w:type="dxa"/>
        </w:tcPr>
        <w:p w14:paraId="17CA1EAA" w14:textId="77777777" w:rsidR="00EE57F7" w:rsidRDefault="00000000">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4"/>
              <w:szCs w:val="24"/>
            </w:rPr>
          </w:pPr>
          <w:r>
            <w:rPr>
              <w:noProof/>
              <w:color w:val="000000"/>
            </w:rPr>
            <w:drawing>
              <wp:inline distT="0" distB="0" distL="0" distR="0" wp14:anchorId="468C7B8B" wp14:editId="166C7098">
                <wp:extent cx="1318320" cy="485696"/>
                <wp:effectExtent l="0" t="0" r="0" b="0"/>
                <wp:docPr id="15486019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1318320" cy="485696"/>
                        </a:xfrm>
                        <a:prstGeom prst="rect">
                          <a:avLst/>
                        </a:prstGeom>
                        <a:ln/>
                      </pic:spPr>
                    </pic:pic>
                  </a:graphicData>
                </a:graphic>
              </wp:inline>
            </w:drawing>
          </w:r>
        </w:p>
      </w:tc>
    </w:tr>
  </w:tbl>
  <w:p w14:paraId="697FA1B8" w14:textId="77777777" w:rsidR="00EE57F7" w:rsidRDefault="00000000">
    <w:pPr>
      <w:pBdr>
        <w:top w:val="nil"/>
        <w:left w:val="nil"/>
        <w:bottom w:val="nil"/>
        <w:right w:val="nil"/>
        <w:between w:val="nil"/>
      </w:pBdr>
      <w:tabs>
        <w:tab w:val="center" w:pos="4536"/>
        <w:tab w:val="right" w:pos="9072"/>
        <w:tab w:val="left" w:pos="3060"/>
      </w:tabs>
      <w:spacing w:line="240" w:lineRule="auto"/>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DB9E" w14:textId="77777777" w:rsidR="00EE57F7" w:rsidRDefault="00000000">
    <w:pPr>
      <w:pBdr>
        <w:top w:val="nil"/>
        <w:left w:val="nil"/>
        <w:bottom w:val="nil"/>
        <w:right w:val="nil"/>
        <w:between w:val="nil"/>
      </w:pBdr>
      <w:tabs>
        <w:tab w:val="center" w:pos="4536"/>
        <w:tab w:val="right" w:pos="9072"/>
      </w:tabs>
      <w:spacing w:line="240" w:lineRule="auto"/>
      <w:rPr>
        <w:color w:val="000000"/>
      </w:rPr>
    </w:pPr>
    <w:r>
      <w:rPr>
        <w:noProof/>
      </w:rPr>
      <w:drawing>
        <wp:anchor distT="0" distB="0" distL="114300" distR="114300" simplePos="0" relativeHeight="251658240" behindDoc="0" locked="0" layoutInCell="1" hidden="0" allowOverlap="1" wp14:anchorId="59283CAD" wp14:editId="77ACA14B">
          <wp:simplePos x="0" y="0"/>
          <wp:positionH relativeFrom="column">
            <wp:posOffset>9527</wp:posOffset>
          </wp:positionH>
          <wp:positionV relativeFrom="paragraph">
            <wp:posOffset>-76833</wp:posOffset>
          </wp:positionV>
          <wp:extent cx="6018530" cy="1016635"/>
          <wp:effectExtent l="0" t="0" r="0" b="0"/>
          <wp:wrapSquare wrapText="bothSides" distT="0" distB="0" distL="114300" distR="114300"/>
          <wp:docPr id="1548601913" name="image5.jpg" descr="Opis: ciąg PO WER i UE biało-czarny"/>
          <wp:cNvGraphicFramePr/>
          <a:graphic xmlns:a="http://schemas.openxmlformats.org/drawingml/2006/main">
            <a:graphicData uri="http://schemas.openxmlformats.org/drawingml/2006/picture">
              <pic:pic xmlns:pic="http://schemas.openxmlformats.org/drawingml/2006/picture">
                <pic:nvPicPr>
                  <pic:cNvPr id="0" name="image5.jpg" descr="Opis: ciąg PO WER i UE biało-czarny"/>
                  <pic:cNvPicPr preferRelativeResize="0"/>
                </pic:nvPicPr>
                <pic:blipFill>
                  <a:blip r:embed="rId1"/>
                  <a:srcRect/>
                  <a:stretch>
                    <a:fillRect/>
                  </a:stretch>
                </pic:blipFill>
                <pic:spPr>
                  <a:xfrm>
                    <a:off x="0" y="0"/>
                    <a:ext cx="6018530" cy="101663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4B4C264" wp14:editId="159251D2">
          <wp:simplePos x="0" y="0"/>
          <wp:positionH relativeFrom="column">
            <wp:posOffset>2538095</wp:posOffset>
          </wp:positionH>
          <wp:positionV relativeFrom="paragraph">
            <wp:posOffset>245110</wp:posOffset>
          </wp:positionV>
          <wp:extent cx="505460" cy="476885"/>
          <wp:effectExtent l="0" t="0" r="0" b="0"/>
          <wp:wrapSquare wrapText="bothSides" distT="0" distB="0" distL="114300" distR="114300"/>
          <wp:docPr id="154860190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l="-6918" t="-6541" b="-1871"/>
                  <a:stretch>
                    <a:fillRect/>
                  </a:stretch>
                </pic:blipFill>
                <pic:spPr>
                  <a:xfrm>
                    <a:off x="0" y="0"/>
                    <a:ext cx="505460" cy="476885"/>
                  </a:xfrm>
                  <a:prstGeom prst="rect">
                    <a:avLst/>
                  </a:prstGeom>
                  <a:ln/>
                </pic:spPr>
              </pic:pic>
            </a:graphicData>
          </a:graphic>
        </wp:anchor>
      </w:drawing>
    </w:r>
  </w:p>
  <w:p w14:paraId="53F8EE60" w14:textId="77777777" w:rsidR="00EE57F7" w:rsidRDefault="00EE57F7">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641"/>
    <w:multiLevelType w:val="multilevel"/>
    <w:tmpl w:val="320C5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2D538C"/>
    <w:multiLevelType w:val="multilevel"/>
    <w:tmpl w:val="DD28C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873F7B"/>
    <w:multiLevelType w:val="multilevel"/>
    <w:tmpl w:val="01C2C0C2"/>
    <w:lvl w:ilvl="0">
      <w:start w:val="1"/>
      <w:numFmt w:val="decimal"/>
      <w:lvlText w:val="%1."/>
      <w:lvlJc w:val="left"/>
      <w:pPr>
        <w:ind w:left="360" w:hanging="360"/>
      </w:pPr>
      <w:rPr>
        <w:b w:val="0"/>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num w:numId="1" w16cid:durableId="1430002590">
    <w:abstractNumId w:val="2"/>
  </w:num>
  <w:num w:numId="2" w16cid:durableId="800734043">
    <w:abstractNumId w:val="0"/>
  </w:num>
  <w:num w:numId="3" w16cid:durableId="1101494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F7"/>
    <w:rsid w:val="000F17EC"/>
    <w:rsid w:val="007F434B"/>
    <w:rsid w:val="00D6434D"/>
    <w:rsid w:val="00EE5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7573A"/>
  <w15:docId w15:val="{47FE9D70-FC92-426F-A0EE-F0F2B67D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82B5B"/>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Nagwek2">
    <w:name w:val="heading 2"/>
    <w:basedOn w:val="Normalny"/>
    <w:next w:val="Normalny"/>
    <w:link w:val="Nagwek2Znak"/>
    <w:uiPriority w:val="9"/>
    <w:semiHidden/>
    <w:unhideWhenUsed/>
    <w:qFormat/>
    <w:rsid w:val="00182B5B"/>
    <w:pPr>
      <w:keepNext/>
      <w:keepLines/>
      <w:spacing w:before="120" w:line="240" w:lineRule="auto"/>
      <w:outlineLvl w:val="1"/>
    </w:pPr>
    <w:rPr>
      <w:rFonts w:asciiTheme="majorHAnsi" w:eastAsiaTheme="majorEastAsia" w:hAnsiTheme="majorHAnsi" w:cstheme="majorBidi"/>
      <w:sz w:val="36"/>
      <w:szCs w:val="36"/>
    </w:rPr>
  </w:style>
  <w:style w:type="paragraph" w:styleId="Nagwek3">
    <w:name w:val="heading 3"/>
    <w:basedOn w:val="Normalny"/>
    <w:next w:val="Normalny"/>
    <w:link w:val="Nagwek3Znak"/>
    <w:uiPriority w:val="9"/>
    <w:semiHidden/>
    <w:unhideWhenUsed/>
    <w:qFormat/>
    <w:rsid w:val="00182B5B"/>
    <w:pPr>
      <w:keepNext/>
      <w:keepLines/>
      <w:spacing w:before="80" w:line="240" w:lineRule="auto"/>
      <w:outlineLvl w:val="2"/>
    </w:pPr>
    <w:rPr>
      <w:rFonts w:asciiTheme="majorHAnsi" w:eastAsiaTheme="majorEastAsia" w:hAnsiTheme="majorHAnsi" w:cstheme="majorBidi"/>
      <w:caps/>
      <w:sz w:val="28"/>
      <w:szCs w:val="28"/>
    </w:rPr>
  </w:style>
  <w:style w:type="paragraph" w:styleId="Nagwek4">
    <w:name w:val="heading 4"/>
    <w:basedOn w:val="Normalny"/>
    <w:next w:val="Normalny"/>
    <w:link w:val="Nagwek4Znak"/>
    <w:uiPriority w:val="9"/>
    <w:semiHidden/>
    <w:unhideWhenUsed/>
    <w:qFormat/>
    <w:rsid w:val="00182B5B"/>
    <w:pPr>
      <w:keepNext/>
      <w:keepLines/>
      <w:spacing w:before="80" w:line="240" w:lineRule="auto"/>
      <w:outlineLvl w:val="3"/>
    </w:pPr>
    <w:rPr>
      <w:rFonts w:asciiTheme="majorHAnsi" w:eastAsiaTheme="majorEastAsia" w:hAnsiTheme="majorHAnsi" w:cstheme="majorBidi"/>
      <w:i/>
      <w:iCs/>
      <w:sz w:val="28"/>
      <w:szCs w:val="28"/>
    </w:rPr>
  </w:style>
  <w:style w:type="paragraph" w:styleId="Nagwek5">
    <w:name w:val="heading 5"/>
    <w:basedOn w:val="Normalny"/>
    <w:next w:val="Normalny"/>
    <w:link w:val="Nagwek5Znak"/>
    <w:uiPriority w:val="9"/>
    <w:semiHidden/>
    <w:unhideWhenUsed/>
    <w:qFormat/>
    <w:rsid w:val="00182B5B"/>
    <w:pPr>
      <w:keepNext/>
      <w:keepLines/>
      <w:spacing w:before="80" w:line="240" w:lineRule="auto"/>
      <w:outlineLvl w:val="4"/>
    </w:pPr>
    <w:rPr>
      <w:rFonts w:asciiTheme="majorHAnsi" w:eastAsiaTheme="majorEastAsia" w:hAnsiTheme="majorHAnsi" w:cstheme="majorBidi"/>
    </w:rPr>
  </w:style>
  <w:style w:type="paragraph" w:styleId="Nagwek6">
    <w:name w:val="heading 6"/>
    <w:basedOn w:val="Normalny"/>
    <w:next w:val="Normalny"/>
    <w:link w:val="Nagwek6Znak"/>
    <w:uiPriority w:val="9"/>
    <w:semiHidden/>
    <w:unhideWhenUsed/>
    <w:qFormat/>
    <w:rsid w:val="00182B5B"/>
    <w:pPr>
      <w:keepNext/>
      <w:keepLines/>
      <w:spacing w:before="80" w:line="240" w:lineRule="auto"/>
      <w:outlineLvl w:val="5"/>
    </w:pPr>
    <w:rPr>
      <w:rFonts w:asciiTheme="majorHAnsi" w:eastAsiaTheme="majorEastAsia" w:hAnsiTheme="majorHAnsi" w:cstheme="majorBidi"/>
      <w:i/>
      <w:iCs/>
    </w:rPr>
  </w:style>
  <w:style w:type="paragraph" w:styleId="Nagwek7">
    <w:name w:val="heading 7"/>
    <w:basedOn w:val="Normalny"/>
    <w:next w:val="Normalny"/>
    <w:link w:val="Nagwek7Znak"/>
    <w:uiPriority w:val="9"/>
    <w:semiHidden/>
    <w:unhideWhenUsed/>
    <w:qFormat/>
    <w:rsid w:val="00182B5B"/>
    <w:pPr>
      <w:keepNext/>
      <w:keepLines/>
      <w:spacing w:before="80" w:line="240" w:lineRule="auto"/>
      <w:outlineLvl w:val="6"/>
    </w:pPr>
    <w:rPr>
      <w:rFonts w:asciiTheme="majorHAnsi" w:eastAsiaTheme="majorEastAsia" w:hAnsiTheme="majorHAnsi" w:cstheme="majorBidi"/>
      <w:color w:val="595959" w:themeColor="text1" w:themeTint="A6"/>
    </w:rPr>
  </w:style>
  <w:style w:type="paragraph" w:styleId="Nagwek8">
    <w:name w:val="heading 8"/>
    <w:basedOn w:val="Normalny"/>
    <w:next w:val="Normalny"/>
    <w:link w:val="Nagwek8Znak"/>
    <w:uiPriority w:val="9"/>
    <w:semiHidden/>
    <w:unhideWhenUsed/>
    <w:qFormat/>
    <w:rsid w:val="00182B5B"/>
    <w:pPr>
      <w:keepNext/>
      <w:keepLines/>
      <w:spacing w:before="80" w:line="240" w:lineRule="auto"/>
      <w:outlineLvl w:val="7"/>
    </w:pPr>
    <w:rPr>
      <w:rFonts w:asciiTheme="majorHAnsi" w:eastAsiaTheme="majorEastAsia" w:hAnsiTheme="majorHAnsi" w:cstheme="majorBidi"/>
      <w:caps/>
      <w:sz w:val="21"/>
      <w:szCs w:val="21"/>
    </w:rPr>
  </w:style>
  <w:style w:type="paragraph" w:styleId="Nagwek9">
    <w:name w:val="heading 9"/>
    <w:basedOn w:val="Normalny"/>
    <w:next w:val="Normalny"/>
    <w:link w:val="Nagwek9Znak"/>
    <w:uiPriority w:val="9"/>
    <w:semiHidden/>
    <w:unhideWhenUsed/>
    <w:qFormat/>
    <w:rsid w:val="00182B5B"/>
    <w:pPr>
      <w:keepNext/>
      <w:keepLines/>
      <w:spacing w:before="80" w:line="240" w:lineRule="auto"/>
      <w:outlineLvl w:val="8"/>
    </w:pPr>
    <w:rPr>
      <w:rFonts w:asciiTheme="majorHAnsi" w:eastAsiaTheme="majorEastAsia" w:hAnsiTheme="majorHAnsi" w:cstheme="majorBidi"/>
      <w:i/>
      <w:iCs/>
      <w:cap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182B5B"/>
    <w:pPr>
      <w:spacing w:line="240" w:lineRule="auto"/>
      <w:contextualSpacing/>
    </w:pPr>
    <w:rPr>
      <w:rFonts w:asciiTheme="majorHAnsi" w:eastAsiaTheme="majorEastAsia" w:hAnsiTheme="majorHAnsi" w:cstheme="majorBidi"/>
      <w:caps/>
      <w:spacing w:val="40"/>
      <w:sz w:val="76"/>
      <w:szCs w:val="76"/>
    </w:rPr>
  </w:style>
  <w:style w:type="table" w:customStyle="1" w:styleId="TableNormal0">
    <w:name w:val="Table Normal"/>
    <w:tblPr>
      <w:tblCellMar>
        <w:top w:w="0" w:type="dxa"/>
        <w:left w:w="0" w:type="dxa"/>
        <w:bottom w:w="0" w:type="dxa"/>
        <w:right w:w="0" w:type="dxa"/>
      </w:tblCellMar>
    </w:tblPr>
  </w:style>
  <w:style w:type="paragraph" w:styleId="Stopka">
    <w:name w:val="footer"/>
    <w:basedOn w:val="Normalny"/>
    <w:link w:val="StopkaZnak"/>
    <w:uiPriority w:val="99"/>
    <w:unhideWhenUsed/>
    <w:rsid w:val="007C796D"/>
    <w:pPr>
      <w:tabs>
        <w:tab w:val="center" w:pos="4536"/>
        <w:tab w:val="right" w:pos="9072"/>
      </w:tabs>
      <w:spacing w:line="240" w:lineRule="auto"/>
    </w:pPr>
  </w:style>
  <w:style w:type="character" w:customStyle="1" w:styleId="StopkaZnak">
    <w:name w:val="Stopka Znak"/>
    <w:basedOn w:val="Domylnaczcionkaakapitu"/>
    <w:link w:val="Stopka"/>
    <w:uiPriority w:val="99"/>
    <w:rsid w:val="007C796D"/>
  </w:style>
  <w:style w:type="paragraph" w:styleId="Tekstprzypisudolnego">
    <w:name w:val="footnote text"/>
    <w:basedOn w:val="Normalny"/>
    <w:link w:val="TekstprzypisudolnegoZnak"/>
    <w:uiPriority w:val="99"/>
    <w:semiHidden/>
    <w:unhideWhenUsed/>
    <w:rsid w:val="007C796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C796D"/>
    <w:rPr>
      <w:sz w:val="20"/>
      <w:szCs w:val="20"/>
    </w:rPr>
  </w:style>
  <w:style w:type="paragraph" w:styleId="Nagwek">
    <w:name w:val="header"/>
    <w:basedOn w:val="Normalny"/>
    <w:link w:val="NagwekZnak"/>
    <w:uiPriority w:val="99"/>
    <w:unhideWhenUsed/>
    <w:rsid w:val="007C796D"/>
    <w:pPr>
      <w:tabs>
        <w:tab w:val="center" w:pos="4536"/>
        <w:tab w:val="right" w:pos="9072"/>
      </w:tabs>
      <w:spacing w:line="240" w:lineRule="auto"/>
    </w:pPr>
  </w:style>
  <w:style w:type="character" w:customStyle="1" w:styleId="NagwekZnak">
    <w:name w:val="Nagłówek Znak"/>
    <w:basedOn w:val="Domylnaczcionkaakapitu"/>
    <w:link w:val="Nagwek"/>
    <w:uiPriority w:val="99"/>
    <w:rsid w:val="007C796D"/>
  </w:style>
  <w:style w:type="character" w:customStyle="1" w:styleId="Znakiprzypiswdolnych">
    <w:name w:val="Znaki przypisów dolnych"/>
    <w:rsid w:val="007C796D"/>
    <w:rPr>
      <w:vertAlign w:val="superscript"/>
    </w:rPr>
  </w:style>
  <w:style w:type="paragraph" w:styleId="Tekstdymka">
    <w:name w:val="Balloon Text"/>
    <w:basedOn w:val="Normalny"/>
    <w:link w:val="TekstdymkaZnak"/>
    <w:uiPriority w:val="99"/>
    <w:semiHidden/>
    <w:unhideWhenUsed/>
    <w:rsid w:val="007C796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C796D"/>
    <w:rPr>
      <w:rFonts w:ascii="Tahoma" w:hAnsi="Tahoma" w:cs="Tahoma"/>
      <w:sz w:val="16"/>
      <w:szCs w:val="16"/>
    </w:rPr>
  </w:style>
  <w:style w:type="character" w:styleId="Hipercze">
    <w:name w:val="Hyperlink"/>
    <w:basedOn w:val="Domylnaczcionkaakapitu"/>
    <w:uiPriority w:val="99"/>
    <w:unhideWhenUsed/>
    <w:rsid w:val="00F04F9A"/>
    <w:rPr>
      <w:color w:val="0000FF" w:themeColor="hyperlink"/>
      <w:u w:val="single"/>
    </w:rPr>
  </w:style>
  <w:style w:type="paragraph" w:customStyle="1" w:styleId="Text">
    <w:name w:val="Text"/>
    <w:basedOn w:val="Normalny"/>
    <w:rsid w:val="006E60C0"/>
    <w:pPr>
      <w:suppressAutoHyphens/>
      <w:spacing w:after="240" w:line="240" w:lineRule="auto"/>
      <w:ind w:firstLine="1440"/>
    </w:pPr>
    <w:rPr>
      <w:szCs w:val="20"/>
      <w:lang w:val="en-US" w:eastAsia="ar-SA"/>
    </w:rPr>
  </w:style>
  <w:style w:type="paragraph" w:styleId="Akapitzlist">
    <w:name w:val="List Paragraph"/>
    <w:basedOn w:val="Normalny"/>
    <w:uiPriority w:val="34"/>
    <w:qFormat/>
    <w:rsid w:val="002A5EBC"/>
    <w:pPr>
      <w:ind w:left="720"/>
      <w:contextualSpacing/>
    </w:pPr>
  </w:style>
  <w:style w:type="character" w:customStyle="1" w:styleId="Nagwek1Znak">
    <w:name w:val="Nagłówek 1 Znak"/>
    <w:basedOn w:val="Domylnaczcionkaakapitu"/>
    <w:link w:val="Nagwek1"/>
    <w:uiPriority w:val="9"/>
    <w:rsid w:val="00182B5B"/>
    <w:rPr>
      <w:rFonts w:asciiTheme="majorHAnsi" w:eastAsiaTheme="majorEastAsia" w:hAnsiTheme="majorHAnsi" w:cstheme="majorBidi"/>
      <w:caps/>
      <w:spacing w:val="10"/>
      <w:sz w:val="36"/>
      <w:szCs w:val="36"/>
    </w:rPr>
  </w:style>
  <w:style w:type="character" w:customStyle="1" w:styleId="Nagwek2Znak">
    <w:name w:val="Nagłówek 2 Znak"/>
    <w:basedOn w:val="Domylnaczcionkaakapitu"/>
    <w:link w:val="Nagwek2"/>
    <w:uiPriority w:val="9"/>
    <w:rsid w:val="00182B5B"/>
    <w:rPr>
      <w:rFonts w:asciiTheme="majorHAnsi" w:eastAsiaTheme="majorEastAsia" w:hAnsiTheme="majorHAnsi" w:cstheme="majorBidi"/>
      <w:sz w:val="36"/>
      <w:szCs w:val="36"/>
    </w:rPr>
  </w:style>
  <w:style w:type="character" w:customStyle="1" w:styleId="Nagwek3Znak">
    <w:name w:val="Nagłówek 3 Znak"/>
    <w:basedOn w:val="Domylnaczcionkaakapitu"/>
    <w:link w:val="Nagwek3"/>
    <w:uiPriority w:val="9"/>
    <w:rsid w:val="00182B5B"/>
    <w:rPr>
      <w:rFonts w:asciiTheme="majorHAnsi" w:eastAsiaTheme="majorEastAsia" w:hAnsiTheme="majorHAnsi" w:cstheme="majorBidi"/>
      <w:caps/>
      <w:sz w:val="28"/>
      <w:szCs w:val="28"/>
    </w:rPr>
  </w:style>
  <w:style w:type="character" w:customStyle="1" w:styleId="Nagwek4Znak">
    <w:name w:val="Nagłówek 4 Znak"/>
    <w:basedOn w:val="Domylnaczcionkaakapitu"/>
    <w:link w:val="Nagwek4"/>
    <w:uiPriority w:val="9"/>
    <w:semiHidden/>
    <w:rsid w:val="00182B5B"/>
    <w:rPr>
      <w:rFonts w:asciiTheme="majorHAnsi" w:eastAsiaTheme="majorEastAsia" w:hAnsiTheme="majorHAnsi" w:cstheme="majorBidi"/>
      <w:i/>
      <w:iCs/>
      <w:sz w:val="28"/>
      <w:szCs w:val="28"/>
    </w:rPr>
  </w:style>
  <w:style w:type="character" w:customStyle="1" w:styleId="Nagwek5Znak">
    <w:name w:val="Nagłówek 5 Znak"/>
    <w:basedOn w:val="Domylnaczcionkaakapitu"/>
    <w:link w:val="Nagwek5"/>
    <w:uiPriority w:val="9"/>
    <w:semiHidden/>
    <w:rsid w:val="00182B5B"/>
    <w:rPr>
      <w:rFonts w:asciiTheme="majorHAnsi" w:eastAsiaTheme="majorEastAsia" w:hAnsiTheme="majorHAnsi" w:cstheme="majorBidi"/>
    </w:rPr>
  </w:style>
  <w:style w:type="character" w:customStyle="1" w:styleId="Nagwek6Znak">
    <w:name w:val="Nagłówek 6 Znak"/>
    <w:basedOn w:val="Domylnaczcionkaakapitu"/>
    <w:link w:val="Nagwek6"/>
    <w:uiPriority w:val="9"/>
    <w:semiHidden/>
    <w:rsid w:val="00182B5B"/>
    <w:rPr>
      <w:rFonts w:asciiTheme="majorHAnsi" w:eastAsiaTheme="majorEastAsia" w:hAnsiTheme="majorHAnsi" w:cstheme="majorBidi"/>
      <w:i/>
      <w:iCs/>
    </w:rPr>
  </w:style>
  <w:style w:type="character" w:customStyle="1" w:styleId="Nagwek7Znak">
    <w:name w:val="Nagłówek 7 Znak"/>
    <w:basedOn w:val="Domylnaczcionkaakapitu"/>
    <w:link w:val="Nagwek7"/>
    <w:uiPriority w:val="9"/>
    <w:semiHidden/>
    <w:rsid w:val="00182B5B"/>
    <w:rPr>
      <w:rFonts w:asciiTheme="majorHAnsi" w:eastAsiaTheme="majorEastAsia" w:hAnsiTheme="majorHAnsi" w:cstheme="majorBidi"/>
      <w:color w:val="595959" w:themeColor="text1" w:themeTint="A6"/>
    </w:rPr>
  </w:style>
  <w:style w:type="character" w:customStyle="1" w:styleId="Nagwek8Znak">
    <w:name w:val="Nagłówek 8 Znak"/>
    <w:basedOn w:val="Domylnaczcionkaakapitu"/>
    <w:link w:val="Nagwek8"/>
    <w:uiPriority w:val="9"/>
    <w:semiHidden/>
    <w:rsid w:val="00182B5B"/>
    <w:rPr>
      <w:rFonts w:asciiTheme="majorHAnsi" w:eastAsiaTheme="majorEastAsia" w:hAnsiTheme="majorHAnsi" w:cstheme="majorBidi"/>
      <w:caps/>
      <w:sz w:val="21"/>
      <w:szCs w:val="21"/>
    </w:rPr>
  </w:style>
  <w:style w:type="character" w:customStyle="1" w:styleId="Nagwek9Znak">
    <w:name w:val="Nagłówek 9 Znak"/>
    <w:basedOn w:val="Domylnaczcionkaakapitu"/>
    <w:link w:val="Nagwek9"/>
    <w:uiPriority w:val="9"/>
    <w:semiHidden/>
    <w:rsid w:val="00182B5B"/>
    <w:rPr>
      <w:rFonts w:asciiTheme="majorHAnsi" w:eastAsiaTheme="majorEastAsia" w:hAnsiTheme="majorHAnsi" w:cstheme="majorBidi"/>
      <w:i/>
      <w:iCs/>
      <w:caps/>
      <w:sz w:val="21"/>
      <w:szCs w:val="21"/>
    </w:rPr>
  </w:style>
  <w:style w:type="paragraph" w:styleId="Legenda">
    <w:name w:val="caption"/>
    <w:basedOn w:val="Normalny"/>
    <w:next w:val="Normalny"/>
    <w:uiPriority w:val="35"/>
    <w:semiHidden/>
    <w:unhideWhenUsed/>
    <w:qFormat/>
    <w:rsid w:val="00182B5B"/>
    <w:pPr>
      <w:spacing w:after="160" w:line="240" w:lineRule="auto"/>
    </w:pPr>
    <w:rPr>
      <w:rFonts w:asciiTheme="minorHAnsi" w:eastAsiaTheme="minorEastAsia" w:hAnsiTheme="minorHAnsi" w:cstheme="minorBidi"/>
      <w:b/>
      <w:bCs/>
      <w:color w:val="C0504D" w:themeColor="accent2"/>
      <w:spacing w:val="10"/>
      <w:sz w:val="16"/>
      <w:szCs w:val="16"/>
    </w:rPr>
  </w:style>
  <w:style w:type="character" w:customStyle="1" w:styleId="TytuZnak">
    <w:name w:val="Tytuł Znak"/>
    <w:basedOn w:val="Domylnaczcionkaakapitu"/>
    <w:link w:val="Tytu"/>
    <w:uiPriority w:val="10"/>
    <w:rsid w:val="00182B5B"/>
    <w:rPr>
      <w:rFonts w:asciiTheme="majorHAnsi" w:eastAsiaTheme="majorEastAsia" w:hAnsiTheme="majorHAnsi" w:cstheme="majorBidi"/>
      <w:caps/>
      <w:spacing w:val="40"/>
      <w:sz w:val="76"/>
      <w:szCs w:val="76"/>
    </w:rPr>
  </w:style>
  <w:style w:type="paragraph" w:styleId="Podtytu">
    <w:name w:val="Subtitle"/>
    <w:basedOn w:val="Normalny"/>
    <w:next w:val="Normalny"/>
    <w:link w:val="PodtytuZnak"/>
    <w:uiPriority w:val="11"/>
    <w:qFormat/>
    <w:pPr>
      <w:spacing w:after="240" w:line="312" w:lineRule="auto"/>
    </w:pPr>
    <w:rPr>
      <w:rFonts w:ascii="Calibri" w:eastAsia="Calibri" w:hAnsi="Calibri" w:cs="Calibri"/>
      <w:color w:val="000000"/>
    </w:rPr>
  </w:style>
  <w:style w:type="character" w:customStyle="1" w:styleId="PodtytuZnak">
    <w:name w:val="Podtytuł Znak"/>
    <w:basedOn w:val="Domylnaczcionkaakapitu"/>
    <w:link w:val="Podtytu"/>
    <w:uiPriority w:val="11"/>
    <w:rsid w:val="00182B5B"/>
    <w:rPr>
      <w:rFonts w:asciiTheme="minorHAnsi" w:eastAsiaTheme="minorEastAsia" w:hAnsiTheme="minorHAnsi" w:cstheme="minorBidi"/>
      <w:color w:val="000000" w:themeColor="text1"/>
    </w:rPr>
  </w:style>
  <w:style w:type="character" w:styleId="Pogrubienie">
    <w:name w:val="Strong"/>
    <w:basedOn w:val="Domylnaczcionkaakapitu"/>
    <w:uiPriority w:val="22"/>
    <w:qFormat/>
    <w:rsid w:val="00182B5B"/>
    <w:rPr>
      <w:rFonts w:asciiTheme="minorHAnsi" w:eastAsiaTheme="minorEastAsia" w:hAnsiTheme="minorHAnsi" w:cstheme="minorBidi"/>
      <w:b/>
      <w:bCs/>
      <w:spacing w:val="0"/>
      <w:w w:val="100"/>
      <w:position w:val="0"/>
      <w:sz w:val="20"/>
      <w:szCs w:val="20"/>
    </w:rPr>
  </w:style>
  <w:style w:type="character" w:styleId="Uwydatnienie">
    <w:name w:val="Emphasis"/>
    <w:basedOn w:val="Domylnaczcionkaakapitu"/>
    <w:uiPriority w:val="20"/>
    <w:qFormat/>
    <w:rsid w:val="00182B5B"/>
    <w:rPr>
      <w:rFonts w:asciiTheme="minorHAnsi" w:eastAsiaTheme="minorEastAsia" w:hAnsiTheme="minorHAnsi" w:cstheme="minorBidi"/>
      <w:i/>
      <w:iCs/>
      <w:color w:val="943634" w:themeColor="accent2" w:themeShade="BF"/>
      <w:sz w:val="20"/>
      <w:szCs w:val="20"/>
    </w:rPr>
  </w:style>
  <w:style w:type="paragraph" w:styleId="Bezodstpw">
    <w:name w:val="No Spacing"/>
    <w:uiPriority w:val="1"/>
    <w:qFormat/>
    <w:rsid w:val="00182B5B"/>
    <w:pPr>
      <w:spacing w:line="240" w:lineRule="auto"/>
    </w:pPr>
    <w:rPr>
      <w:rFonts w:asciiTheme="minorHAnsi" w:eastAsiaTheme="minorEastAsia" w:hAnsiTheme="minorHAnsi" w:cstheme="minorBidi"/>
      <w:sz w:val="21"/>
      <w:szCs w:val="21"/>
    </w:rPr>
  </w:style>
  <w:style w:type="paragraph" w:styleId="Cytat">
    <w:name w:val="Quote"/>
    <w:basedOn w:val="Normalny"/>
    <w:next w:val="Normalny"/>
    <w:link w:val="CytatZnak"/>
    <w:uiPriority w:val="29"/>
    <w:qFormat/>
    <w:rsid w:val="00182B5B"/>
    <w:pPr>
      <w:spacing w:before="160" w:after="160" w:line="312" w:lineRule="auto"/>
      <w:ind w:left="720"/>
    </w:pPr>
    <w:rPr>
      <w:rFonts w:asciiTheme="majorHAnsi" w:eastAsiaTheme="majorEastAsia" w:hAnsiTheme="majorHAnsi" w:cstheme="majorBidi"/>
    </w:rPr>
  </w:style>
  <w:style w:type="character" w:customStyle="1" w:styleId="CytatZnak">
    <w:name w:val="Cytat Znak"/>
    <w:basedOn w:val="Domylnaczcionkaakapitu"/>
    <w:link w:val="Cytat"/>
    <w:uiPriority w:val="29"/>
    <w:rsid w:val="00182B5B"/>
    <w:rPr>
      <w:rFonts w:asciiTheme="majorHAnsi" w:eastAsiaTheme="majorEastAsia" w:hAnsiTheme="majorHAnsi" w:cstheme="majorBidi"/>
    </w:rPr>
  </w:style>
  <w:style w:type="paragraph" w:styleId="Cytatintensywny">
    <w:name w:val="Intense Quote"/>
    <w:basedOn w:val="Normalny"/>
    <w:next w:val="Normalny"/>
    <w:link w:val="CytatintensywnyZnak"/>
    <w:uiPriority w:val="30"/>
    <w:qFormat/>
    <w:rsid w:val="00182B5B"/>
    <w:pPr>
      <w:spacing w:before="100" w:beforeAutospacing="1" w:after="240" w:line="312" w:lineRule="auto"/>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CytatintensywnyZnak">
    <w:name w:val="Cytat intensywny Znak"/>
    <w:basedOn w:val="Domylnaczcionkaakapitu"/>
    <w:link w:val="Cytatintensywny"/>
    <w:uiPriority w:val="30"/>
    <w:rsid w:val="00182B5B"/>
    <w:rPr>
      <w:rFonts w:asciiTheme="majorHAnsi" w:eastAsiaTheme="majorEastAsia" w:hAnsiTheme="majorHAnsi" w:cstheme="majorBidi"/>
      <w:caps/>
      <w:color w:val="943634" w:themeColor="accent2" w:themeShade="BF"/>
      <w:spacing w:val="10"/>
      <w:sz w:val="28"/>
      <w:szCs w:val="28"/>
    </w:rPr>
  </w:style>
  <w:style w:type="character" w:styleId="Wyrnieniedelikatne">
    <w:name w:val="Subtle Emphasis"/>
    <w:basedOn w:val="Domylnaczcionkaakapitu"/>
    <w:uiPriority w:val="19"/>
    <w:qFormat/>
    <w:rsid w:val="00182B5B"/>
    <w:rPr>
      <w:i/>
      <w:iCs/>
      <w:color w:val="auto"/>
    </w:rPr>
  </w:style>
  <w:style w:type="character" w:styleId="Wyrnienieintensywne">
    <w:name w:val="Intense Emphasis"/>
    <w:basedOn w:val="Domylnaczcionkaakapitu"/>
    <w:uiPriority w:val="21"/>
    <w:qFormat/>
    <w:rsid w:val="00182B5B"/>
    <w:rPr>
      <w:rFonts w:asciiTheme="minorHAnsi" w:eastAsiaTheme="minorEastAsia" w:hAnsiTheme="minorHAnsi" w:cstheme="minorBidi"/>
      <w:b/>
      <w:bCs/>
      <w:i/>
      <w:iCs/>
      <w:color w:val="943634" w:themeColor="accent2" w:themeShade="BF"/>
      <w:spacing w:val="0"/>
      <w:w w:val="100"/>
      <w:position w:val="0"/>
      <w:sz w:val="20"/>
      <w:szCs w:val="20"/>
    </w:rPr>
  </w:style>
  <w:style w:type="character" w:styleId="Odwoaniedelikatne">
    <w:name w:val="Subtle Reference"/>
    <w:basedOn w:val="Domylnaczcionkaakapitu"/>
    <w:uiPriority w:val="31"/>
    <w:qFormat/>
    <w:rsid w:val="00182B5B"/>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Odwoanieintensywne">
    <w:name w:val="Intense Reference"/>
    <w:basedOn w:val="Domylnaczcionkaakapitu"/>
    <w:uiPriority w:val="32"/>
    <w:qFormat/>
    <w:rsid w:val="00182B5B"/>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ytuksiki">
    <w:name w:val="Book Title"/>
    <w:basedOn w:val="Domylnaczcionkaakapitu"/>
    <w:uiPriority w:val="33"/>
    <w:qFormat/>
    <w:rsid w:val="00182B5B"/>
    <w:rPr>
      <w:rFonts w:asciiTheme="minorHAnsi" w:eastAsiaTheme="minorEastAsia" w:hAnsiTheme="minorHAnsi" w:cstheme="minorBidi"/>
      <w:b/>
      <w:bCs/>
      <w:i/>
      <w:iCs/>
      <w:caps w:val="0"/>
      <w:smallCaps w:val="0"/>
      <w:color w:val="auto"/>
      <w:spacing w:val="10"/>
      <w:w w:val="100"/>
      <w:sz w:val="20"/>
      <w:szCs w:val="20"/>
    </w:rPr>
  </w:style>
  <w:style w:type="paragraph" w:styleId="Nagwekspisutreci">
    <w:name w:val="TOC Heading"/>
    <w:basedOn w:val="Nagwek1"/>
    <w:next w:val="Normalny"/>
    <w:uiPriority w:val="39"/>
    <w:unhideWhenUsed/>
    <w:qFormat/>
    <w:rsid w:val="00182B5B"/>
    <w:pPr>
      <w:outlineLvl w:val="9"/>
    </w:pPr>
  </w:style>
  <w:style w:type="table" w:styleId="Tabela-Siatka">
    <w:name w:val="Table Grid"/>
    <w:basedOn w:val="Standardowy"/>
    <w:rsid w:val="00182B5B"/>
    <w:pPr>
      <w:spacing w:line="240" w:lineRule="auto"/>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182B5B"/>
    <w:pPr>
      <w:spacing w:line="240" w:lineRule="auto"/>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182B5B"/>
    <w:pPr>
      <w:spacing w:before="100" w:beforeAutospacing="1" w:after="100" w:afterAutospacing="1" w:line="240" w:lineRule="auto"/>
    </w:pPr>
  </w:style>
  <w:style w:type="paragraph" w:customStyle="1" w:styleId="Default">
    <w:name w:val="Default"/>
    <w:rsid w:val="00182B5B"/>
    <w:pPr>
      <w:autoSpaceDE w:val="0"/>
      <w:autoSpaceDN w:val="0"/>
      <w:adjustRightInd w:val="0"/>
      <w:spacing w:line="240" w:lineRule="auto"/>
    </w:pPr>
    <w:rPr>
      <w:rFonts w:ascii="Tahoma" w:hAnsi="Tahoma" w:cs="Tahoma"/>
      <w:color w:val="000000"/>
    </w:rPr>
  </w:style>
  <w:style w:type="paragraph" w:customStyle="1" w:styleId="styletext-align">
    <w:name w:val="style=&quot;text-align:"/>
    <w:basedOn w:val="Normalny"/>
    <w:rsid w:val="00182B5B"/>
    <w:pPr>
      <w:spacing w:before="100" w:beforeAutospacing="1" w:after="100" w:afterAutospacing="1" w:line="240" w:lineRule="auto"/>
    </w:pPr>
  </w:style>
  <w:style w:type="character" w:customStyle="1" w:styleId="comments-link">
    <w:name w:val="comments-link"/>
    <w:basedOn w:val="Domylnaczcionkaakapitu"/>
    <w:rsid w:val="00182B5B"/>
  </w:style>
  <w:style w:type="character" w:customStyle="1" w:styleId="piglet-content">
    <w:name w:val="piglet-content"/>
    <w:basedOn w:val="Domylnaczcionkaakapitu"/>
    <w:rsid w:val="00182B5B"/>
  </w:style>
  <w:style w:type="paragraph" w:styleId="Tekstpodstawowywcity3">
    <w:name w:val="Body Text Indent 3"/>
    <w:basedOn w:val="Normalny"/>
    <w:link w:val="Tekstpodstawowywcity3Znak"/>
    <w:uiPriority w:val="99"/>
    <w:unhideWhenUsed/>
    <w:rsid w:val="00182B5B"/>
    <w:pPr>
      <w:spacing w:after="120" w:line="276" w:lineRule="auto"/>
      <w:ind w:left="283"/>
    </w:pPr>
    <w:rPr>
      <w:rFonts w:ascii="Calibri" w:eastAsia="Calibri" w:hAnsi="Calibri"/>
      <w:sz w:val="16"/>
      <w:szCs w:val="16"/>
    </w:rPr>
  </w:style>
  <w:style w:type="character" w:customStyle="1" w:styleId="Tekstpodstawowywcity3Znak">
    <w:name w:val="Tekst podstawowy wcięty 3 Znak"/>
    <w:basedOn w:val="Domylnaczcionkaakapitu"/>
    <w:link w:val="Tekstpodstawowywcity3"/>
    <w:uiPriority w:val="99"/>
    <w:rsid w:val="00182B5B"/>
    <w:rPr>
      <w:rFonts w:ascii="Calibri" w:eastAsia="Calibri" w:hAnsi="Calibri"/>
      <w:sz w:val="16"/>
      <w:szCs w:val="16"/>
    </w:rPr>
  </w:style>
  <w:style w:type="paragraph" w:styleId="Tekstpodstawowy3">
    <w:name w:val="Body Text 3"/>
    <w:basedOn w:val="Normalny"/>
    <w:link w:val="Tekstpodstawowy3Znak"/>
    <w:uiPriority w:val="99"/>
    <w:unhideWhenUsed/>
    <w:rsid w:val="00182B5B"/>
    <w:pPr>
      <w:spacing w:after="120" w:line="276" w:lineRule="auto"/>
    </w:pPr>
    <w:rPr>
      <w:rFonts w:ascii="Calibri" w:eastAsia="Calibri" w:hAnsi="Calibri"/>
      <w:sz w:val="16"/>
      <w:szCs w:val="16"/>
    </w:rPr>
  </w:style>
  <w:style w:type="character" w:customStyle="1" w:styleId="Tekstpodstawowy3Znak">
    <w:name w:val="Tekst podstawowy 3 Znak"/>
    <w:basedOn w:val="Domylnaczcionkaakapitu"/>
    <w:link w:val="Tekstpodstawowy3"/>
    <w:uiPriority w:val="99"/>
    <w:rsid w:val="00182B5B"/>
    <w:rPr>
      <w:rFonts w:ascii="Calibri" w:eastAsia="Calibri" w:hAnsi="Calibri"/>
      <w:sz w:val="16"/>
      <w:szCs w:val="16"/>
    </w:rPr>
  </w:style>
  <w:style w:type="character" w:customStyle="1" w:styleId="apple-converted-space">
    <w:name w:val="apple-converted-space"/>
    <w:rsid w:val="00182B5B"/>
  </w:style>
  <w:style w:type="paragraph" w:styleId="Lista">
    <w:name w:val="List"/>
    <w:basedOn w:val="Normalny"/>
    <w:semiHidden/>
    <w:rsid w:val="00182B5B"/>
    <w:pPr>
      <w:suppressAutoHyphens/>
      <w:spacing w:line="240" w:lineRule="auto"/>
      <w:jc w:val="both"/>
    </w:pPr>
    <w:rPr>
      <w:rFonts w:ascii="Arial" w:hAnsi="Arial" w:cs="Tahoma"/>
      <w:szCs w:val="20"/>
      <w:lang w:eastAsia="ar-SA"/>
    </w:rPr>
  </w:style>
  <w:style w:type="paragraph" w:styleId="Tekstpodstawowy">
    <w:name w:val="Body Text"/>
    <w:basedOn w:val="Normalny"/>
    <w:link w:val="TekstpodstawowyZnak"/>
    <w:uiPriority w:val="99"/>
    <w:semiHidden/>
    <w:unhideWhenUsed/>
    <w:rsid w:val="00182B5B"/>
    <w:pPr>
      <w:spacing w:after="120" w:line="312" w:lineRule="auto"/>
    </w:pPr>
    <w:rPr>
      <w:rFonts w:asciiTheme="minorHAnsi" w:eastAsiaTheme="minorEastAsia" w:hAnsiTheme="minorHAnsi" w:cstheme="minorBidi"/>
      <w:sz w:val="21"/>
      <w:szCs w:val="21"/>
    </w:rPr>
  </w:style>
  <w:style w:type="character" w:customStyle="1" w:styleId="TekstpodstawowyZnak">
    <w:name w:val="Tekst podstawowy Znak"/>
    <w:basedOn w:val="Domylnaczcionkaakapitu"/>
    <w:link w:val="Tekstpodstawowy"/>
    <w:uiPriority w:val="99"/>
    <w:semiHidden/>
    <w:rsid w:val="00182B5B"/>
    <w:rPr>
      <w:rFonts w:asciiTheme="minorHAnsi" w:eastAsiaTheme="minorEastAsia" w:hAnsiTheme="minorHAnsi" w:cstheme="minorBidi"/>
      <w:sz w:val="21"/>
      <w:szCs w:val="21"/>
    </w:rPr>
  </w:style>
  <w:style w:type="paragraph" w:styleId="Spistreci1">
    <w:name w:val="toc 1"/>
    <w:basedOn w:val="Normalny"/>
    <w:next w:val="Normalny"/>
    <w:autoRedefine/>
    <w:uiPriority w:val="39"/>
    <w:unhideWhenUsed/>
    <w:rsid w:val="00182B5B"/>
    <w:pPr>
      <w:spacing w:after="100" w:line="312" w:lineRule="auto"/>
    </w:pPr>
    <w:rPr>
      <w:rFonts w:asciiTheme="minorHAnsi" w:eastAsiaTheme="minorEastAsia" w:hAnsiTheme="minorHAnsi" w:cstheme="minorBidi"/>
      <w:sz w:val="21"/>
      <w:szCs w:val="21"/>
    </w:rPr>
  </w:style>
  <w:style w:type="character" w:customStyle="1" w:styleId="mw-headline">
    <w:name w:val="mw-headline"/>
    <w:basedOn w:val="Domylnaczcionkaakapitu"/>
    <w:rsid w:val="00182B5B"/>
  </w:style>
  <w:style w:type="paragraph" w:styleId="Spistreci2">
    <w:name w:val="toc 2"/>
    <w:basedOn w:val="Normalny"/>
    <w:next w:val="Normalny"/>
    <w:autoRedefine/>
    <w:uiPriority w:val="39"/>
    <w:unhideWhenUsed/>
    <w:rsid w:val="00182B5B"/>
    <w:pPr>
      <w:spacing w:after="100" w:line="312" w:lineRule="auto"/>
      <w:ind w:left="210"/>
    </w:pPr>
    <w:rPr>
      <w:rFonts w:asciiTheme="minorHAnsi" w:eastAsiaTheme="minorEastAsia" w:hAnsiTheme="minorHAnsi" w:cstheme="minorBidi"/>
      <w:sz w:val="21"/>
      <w:szCs w:val="21"/>
    </w:rPr>
  </w:style>
  <w:style w:type="table" w:customStyle="1" w:styleId="4">
    <w:name w:val="4"/>
    <w:basedOn w:val="TableNormal0"/>
    <w:pPr>
      <w:spacing w:line="240" w:lineRule="auto"/>
    </w:pPr>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3">
    <w:name w:val="3"/>
    <w:basedOn w:val="TableNormal0"/>
    <w:pPr>
      <w:spacing w:line="240" w:lineRule="auto"/>
    </w:pPr>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2">
    <w:name w:val="2"/>
    <w:basedOn w:val="TableNormal0"/>
    <w:pPr>
      <w:spacing w:line="240" w:lineRule="auto"/>
    </w:pPr>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1">
    <w:name w:val="1"/>
    <w:basedOn w:val="TableNormal0"/>
    <w:pPr>
      <w:spacing w:line="240" w:lineRule="auto"/>
    </w:pPr>
    <w:rPr>
      <w:rFonts w:ascii="Calibri" w:eastAsia="Calibri" w:hAnsi="Calibri" w:cs="Calibri"/>
      <w:sz w:val="21"/>
      <w:szCs w:val="21"/>
    </w:rPr>
    <w:tblPr>
      <w:tblStyleRowBandSize w:val="1"/>
      <w:tblStyleColBandSize w:val="1"/>
      <w:tblCellMar>
        <w:left w:w="108" w:type="dxa"/>
        <w:right w:w="108" w:type="dxa"/>
      </w:tblCellMar>
    </w:tblPr>
  </w:style>
  <w:style w:type="character" w:styleId="Nierozpoznanawzmianka">
    <w:name w:val="Unresolved Mention"/>
    <w:basedOn w:val="Domylnaczcionkaakapitu"/>
    <w:uiPriority w:val="99"/>
    <w:semiHidden/>
    <w:unhideWhenUsed/>
    <w:rsid w:val="00B35C8B"/>
    <w:rPr>
      <w:color w:val="605E5C"/>
      <w:shd w:val="clear" w:color="auto" w:fill="E1DFDD"/>
    </w:rPr>
  </w:style>
  <w:style w:type="character" w:customStyle="1" w:styleId="truncate">
    <w:name w:val="truncate"/>
    <w:basedOn w:val="Domylnaczcionkaakapitu"/>
    <w:rsid w:val="00B35C8B"/>
  </w:style>
  <w:style w:type="table" w:customStyle="1" w:styleId="a">
    <w:basedOn w:val="TableNormal0"/>
    <w:pPr>
      <w:spacing w:line="240" w:lineRule="auto"/>
    </w:pPr>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0">
    <w:basedOn w:val="TableNormal0"/>
    <w:pPr>
      <w:spacing w:line="240" w:lineRule="auto"/>
    </w:pPr>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1">
    <w:basedOn w:val="TableNormal0"/>
    <w:pPr>
      <w:spacing w:line="240" w:lineRule="auto"/>
    </w:pPr>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2">
    <w:basedOn w:val="TableNormal0"/>
    <w:pPr>
      <w:spacing w:line="240" w:lineRule="auto"/>
    </w:pPr>
    <w:rPr>
      <w:rFonts w:ascii="Calibri" w:eastAsia="Calibri" w:hAnsi="Calibri" w:cs="Calibri"/>
      <w:sz w:val="21"/>
      <w:szCs w:val="21"/>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2.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MwumrtXUn3vYrkcS8ipOeL01g==">CgMxLjAyCGguZ2pkZ3hzMgloLjMwajB6bGw4AHIhMVNEUzMwMHJMam5SU3FncWZHT0VQengwWDhhOVdXM3dI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4105</Words>
  <Characters>24634</Characters>
  <Application>Microsoft Office Word</Application>
  <DocSecurity>0</DocSecurity>
  <Lines>205</Lines>
  <Paragraphs>57</Paragraphs>
  <ScaleCrop>false</ScaleCrop>
  <Company/>
  <LinksUpToDate>false</LinksUpToDate>
  <CharactersWithSpaces>28682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Paweł Andrzejczyk</cp:lastModifiedBy>
  <cp:revision>2</cp:revision>
  <dcterms:created xsi:type="dcterms:W3CDTF">2025-02-18T21:25:00Z</dcterms:created>
  <dcterms:modified xsi:type="dcterms:W3CDTF">2025-02-18T21:25:00Z</dcterms:modified>
</cp:coreProperties>
</file>